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12D13" w14:textId="25C7F952" w:rsidR="00F336A2" w:rsidRPr="0086731D" w:rsidRDefault="00F336A2">
      <w:pPr>
        <w:autoSpaceDE w:val="0"/>
        <w:autoSpaceDN w:val="0"/>
        <w:adjustRightInd w:val="0"/>
        <w:spacing w:beforeLines="50" w:before="120" w:line="300" w:lineRule="auto"/>
        <w:ind w:firstLineChars="200" w:firstLine="480"/>
        <w:jc w:val="left"/>
        <w:rPr>
          <w:rFonts w:ascii="宋体" w:hAnsi="宋体" w:hint="eastAsia"/>
          <w:sz w:val="24"/>
        </w:rPr>
      </w:pPr>
    </w:p>
    <w:p w14:paraId="0D3B2A3E" w14:textId="77777777" w:rsidR="00F336A2" w:rsidRPr="0086731D" w:rsidRDefault="00F336A2" w:rsidP="00B55620">
      <w:pPr>
        <w:autoSpaceDE w:val="0"/>
        <w:autoSpaceDN w:val="0"/>
        <w:adjustRightInd w:val="0"/>
        <w:spacing w:beforeLines="50" w:before="120" w:line="300" w:lineRule="auto"/>
        <w:ind w:firstLineChars="200" w:firstLine="482"/>
        <w:jc w:val="center"/>
        <w:rPr>
          <w:rFonts w:ascii="宋体" w:hAnsi="宋体"/>
          <w:b/>
          <w:sz w:val="24"/>
        </w:rPr>
      </w:pPr>
      <w:r w:rsidRPr="0086731D">
        <w:rPr>
          <w:rFonts w:ascii="宋体" w:hAnsi="宋体" w:hint="eastAsia"/>
          <w:b/>
          <w:sz w:val="24"/>
        </w:rPr>
        <w:t>服务</w:t>
      </w:r>
      <w:r w:rsidR="00A73AC4" w:rsidRPr="0086731D">
        <w:rPr>
          <w:rFonts w:ascii="宋体" w:hAnsi="宋体" w:hint="eastAsia"/>
          <w:b/>
          <w:sz w:val="24"/>
        </w:rPr>
        <w:t>内容</w:t>
      </w:r>
      <w:r w:rsidR="00061934" w:rsidRPr="0086731D">
        <w:rPr>
          <w:rFonts w:ascii="宋体" w:hAnsi="宋体" w:hint="eastAsia"/>
          <w:b/>
          <w:sz w:val="24"/>
        </w:rPr>
        <w:t>以及服务费用</w:t>
      </w:r>
      <w:r w:rsidRPr="0086731D">
        <w:rPr>
          <w:rFonts w:ascii="宋体" w:hAnsi="宋体" w:hint="eastAsia"/>
          <w:b/>
          <w:sz w:val="24"/>
        </w:rPr>
        <w:t>确认书</w:t>
      </w:r>
    </w:p>
    <w:p w14:paraId="2EEBB997" w14:textId="77777777" w:rsidR="003A37F4" w:rsidRPr="0086731D" w:rsidRDefault="003A37F4" w:rsidP="00B55620">
      <w:pPr>
        <w:autoSpaceDE w:val="0"/>
        <w:autoSpaceDN w:val="0"/>
        <w:adjustRightInd w:val="0"/>
        <w:spacing w:beforeLines="50" w:before="120" w:line="300" w:lineRule="auto"/>
        <w:ind w:firstLineChars="200" w:firstLine="482"/>
        <w:jc w:val="center"/>
        <w:rPr>
          <w:rFonts w:ascii="宋体" w:hAnsi="宋体"/>
          <w:b/>
          <w:sz w:val="24"/>
        </w:rPr>
      </w:pPr>
    </w:p>
    <w:p w14:paraId="31D03510" w14:textId="03894FFE" w:rsidR="00061934" w:rsidRPr="0086731D" w:rsidRDefault="00F336A2" w:rsidP="00BA403B">
      <w:pPr>
        <w:spacing w:line="360" w:lineRule="auto"/>
        <w:ind w:firstLineChars="200" w:firstLine="480"/>
        <w:rPr>
          <w:rFonts w:ascii="宋体" w:hAnsi="宋体"/>
          <w:bCs/>
          <w:sz w:val="24"/>
        </w:rPr>
      </w:pPr>
      <w:r w:rsidRPr="0086731D">
        <w:rPr>
          <w:rFonts w:ascii="宋体" w:hAnsi="宋体" w:hint="eastAsia"/>
          <w:bCs/>
          <w:sz w:val="24"/>
        </w:rPr>
        <w:t>鉴于乙方</w:t>
      </w:r>
      <w:proofErr w:type="gramStart"/>
      <w:r w:rsidR="001777F4" w:rsidRPr="001777F4">
        <w:rPr>
          <w:rFonts w:ascii="宋体" w:hAnsi="宋体" w:hint="eastAsia"/>
          <w:b/>
          <w:bCs/>
          <w:sz w:val="24"/>
        </w:rPr>
        <w:t>北京康正宏</w:t>
      </w:r>
      <w:proofErr w:type="gramEnd"/>
      <w:r w:rsidR="001777F4" w:rsidRPr="001777F4">
        <w:rPr>
          <w:rFonts w:ascii="宋体" w:hAnsi="宋体" w:hint="eastAsia"/>
          <w:b/>
          <w:bCs/>
          <w:sz w:val="24"/>
        </w:rPr>
        <w:t>基房地产</w:t>
      </w:r>
      <w:r w:rsidRPr="0086731D">
        <w:rPr>
          <w:rFonts w:ascii="宋体" w:hAnsi="宋体" w:hint="eastAsia"/>
          <w:b/>
          <w:sz w:val="24"/>
        </w:rPr>
        <w:t>评估有限公司</w:t>
      </w:r>
      <w:r w:rsidRPr="0086731D">
        <w:rPr>
          <w:rFonts w:ascii="宋体" w:hAnsi="宋体" w:hint="eastAsia"/>
          <w:b/>
          <w:bCs/>
          <w:sz w:val="24"/>
        </w:rPr>
        <w:t>（以下简称</w:t>
      </w:r>
      <w:r w:rsidRPr="00274D36">
        <w:rPr>
          <w:rFonts w:ascii="宋体" w:hAnsi="宋体" w:hint="eastAsia"/>
          <w:b/>
          <w:bCs/>
          <w:sz w:val="24"/>
        </w:rPr>
        <w:t>“</w:t>
      </w:r>
      <w:r w:rsidR="001777F4" w:rsidRPr="00274D36">
        <w:rPr>
          <w:rFonts w:ascii="宋体" w:hAnsi="宋体" w:hint="eastAsia"/>
          <w:b/>
          <w:bCs/>
          <w:sz w:val="24"/>
          <w:u w:val="single"/>
        </w:rPr>
        <w:t>康正评估</w:t>
      </w:r>
      <w:r w:rsidRPr="00274D36">
        <w:rPr>
          <w:rFonts w:ascii="宋体" w:hAnsi="宋体" w:hint="eastAsia"/>
          <w:b/>
          <w:bCs/>
          <w:sz w:val="24"/>
        </w:rPr>
        <w:t>”</w:t>
      </w:r>
      <w:r w:rsidRPr="0086731D">
        <w:rPr>
          <w:rFonts w:ascii="宋体" w:hAnsi="宋体" w:hint="eastAsia"/>
          <w:b/>
          <w:bCs/>
          <w:sz w:val="24"/>
        </w:rPr>
        <w:t>）</w:t>
      </w:r>
      <w:r w:rsidRPr="0086731D">
        <w:rPr>
          <w:rFonts w:ascii="宋体" w:hAnsi="宋体" w:hint="eastAsia"/>
          <w:bCs/>
          <w:sz w:val="24"/>
        </w:rPr>
        <w:t>与甲方</w:t>
      </w:r>
      <w:r w:rsidRPr="0086731D">
        <w:rPr>
          <w:rFonts w:ascii="宋体" w:hAnsi="宋体" w:hint="eastAsia"/>
          <w:b/>
          <w:bCs/>
          <w:sz w:val="24"/>
        </w:rPr>
        <w:t>国民信托有限公司（以下简称“国民信托”）</w:t>
      </w:r>
      <w:r w:rsidRPr="0086731D">
        <w:rPr>
          <w:rFonts w:ascii="宋体" w:hAnsi="宋体" w:hint="eastAsia"/>
          <w:bCs/>
          <w:sz w:val="24"/>
        </w:rPr>
        <w:t>签订了编号为【</w:t>
      </w:r>
      <w:r w:rsidR="00274D36">
        <w:rPr>
          <w:rFonts w:ascii="宋体" w:hAnsi="宋体" w:hint="eastAsia"/>
          <w:bCs/>
          <w:sz w:val="24"/>
        </w:rPr>
        <w:t>NT托字2020-HZKJXY-05号</w:t>
      </w:r>
      <w:r w:rsidRPr="0086731D">
        <w:rPr>
          <w:rFonts w:ascii="宋体" w:hAnsi="宋体" w:hint="eastAsia"/>
          <w:bCs/>
          <w:sz w:val="24"/>
        </w:rPr>
        <w:t>】的《合作框架协议》（以下简称“主合同”），现双方一致</w:t>
      </w:r>
      <w:r w:rsidR="00061934" w:rsidRPr="0086731D">
        <w:rPr>
          <w:rFonts w:ascii="宋体" w:hAnsi="宋体" w:hint="eastAsia"/>
          <w:bCs/>
          <w:sz w:val="24"/>
        </w:rPr>
        <w:t>：</w:t>
      </w:r>
    </w:p>
    <w:p w14:paraId="1B90648E" w14:textId="60745635" w:rsidR="00F336A2" w:rsidRPr="0086731D" w:rsidRDefault="00061934" w:rsidP="00BA403B">
      <w:pPr>
        <w:spacing w:line="360" w:lineRule="auto"/>
        <w:ind w:firstLineChars="200" w:firstLine="480"/>
        <w:rPr>
          <w:rFonts w:ascii="宋体" w:hAnsi="宋体"/>
          <w:bCs/>
          <w:sz w:val="24"/>
        </w:rPr>
      </w:pPr>
      <w:r w:rsidRPr="0086731D">
        <w:rPr>
          <w:rFonts w:ascii="宋体" w:hAnsi="宋体" w:hint="eastAsia"/>
          <w:bCs/>
          <w:sz w:val="24"/>
        </w:rPr>
        <w:t>（一）</w:t>
      </w:r>
      <w:r w:rsidR="00F336A2" w:rsidRPr="0086731D">
        <w:rPr>
          <w:rFonts w:ascii="宋体" w:hAnsi="宋体" w:hint="eastAsia"/>
          <w:bCs/>
          <w:sz w:val="24"/>
        </w:rPr>
        <w:t>同意由乙方为甲方所发行的“</w:t>
      </w:r>
      <w:r w:rsidR="00773103" w:rsidRPr="00773103">
        <w:rPr>
          <w:rFonts w:ascii="宋体" w:hAnsi="宋体" w:hint="eastAsia"/>
          <w:bCs/>
          <w:sz w:val="24"/>
        </w:rPr>
        <w:t>国民信托·德州齐河城投收益权投资集合资金信托计划</w:t>
      </w:r>
      <w:r w:rsidR="00F336A2" w:rsidRPr="0086731D">
        <w:rPr>
          <w:rFonts w:ascii="宋体" w:hAnsi="宋体" w:hint="eastAsia"/>
          <w:bCs/>
          <w:sz w:val="24"/>
        </w:rPr>
        <w:t>”（以下简称“本信托计划”）提供主合同中约定的</w:t>
      </w:r>
      <w:r w:rsidR="002C3838" w:rsidRPr="0086731D">
        <w:rPr>
          <w:rFonts w:ascii="宋体" w:hAnsi="宋体" w:hint="eastAsia"/>
          <w:bCs/>
          <w:sz w:val="24"/>
        </w:rPr>
        <w:t>资产评估服务</w:t>
      </w:r>
      <w:r w:rsidR="00F336A2" w:rsidRPr="0086731D">
        <w:rPr>
          <w:rFonts w:ascii="宋体" w:hAnsi="宋体" w:hint="eastAsia"/>
          <w:bCs/>
          <w:sz w:val="24"/>
        </w:rPr>
        <w:t>。具体服务内容如下：</w:t>
      </w:r>
    </w:p>
    <w:p w14:paraId="0D6E68D7" w14:textId="53292E28" w:rsidR="002C3838" w:rsidRPr="0086731D" w:rsidRDefault="002C3838" w:rsidP="00691CFD">
      <w:pPr>
        <w:numPr>
          <w:ilvl w:val="0"/>
          <w:numId w:val="1"/>
        </w:numPr>
        <w:spacing w:line="360" w:lineRule="auto"/>
        <w:jc w:val="left"/>
        <w:rPr>
          <w:rFonts w:ascii="宋体" w:hAnsi="宋体"/>
          <w:bCs/>
          <w:sz w:val="24"/>
        </w:rPr>
      </w:pPr>
      <w:r w:rsidRPr="0086731D">
        <w:rPr>
          <w:rFonts w:ascii="宋体" w:hAnsi="宋体" w:hint="eastAsia"/>
          <w:bCs/>
          <w:sz w:val="24"/>
        </w:rPr>
        <w:t>委托评估目的：</w:t>
      </w:r>
      <w:r w:rsidR="00691CFD" w:rsidRPr="00691CFD">
        <w:rPr>
          <w:rFonts w:ascii="宋体" w:hAnsi="宋体" w:cs="宋体" w:hint="eastAsia"/>
          <w:bCs/>
          <w:sz w:val="24"/>
        </w:rPr>
        <w:t>齐河城乡建设集团有限公司</w:t>
      </w:r>
      <w:r w:rsidR="003A2EEE" w:rsidRPr="003A2EEE">
        <w:rPr>
          <w:rFonts w:ascii="宋体" w:hAnsi="宋体" w:cs="宋体" w:hint="eastAsia"/>
          <w:bCs/>
          <w:sz w:val="24"/>
        </w:rPr>
        <w:t>拟使用山东省德州市齐河县园区东路以东、308国道以北一宗城镇住宅用地；齐河县城市经营建设投资有限公司拟使用山东省德州市齐河县国道309以北、古城大道以西一宗其他商服用地出让国有建设用地使用权作为抵押担保物，</w:t>
      </w:r>
      <w:r w:rsidR="00691CFD">
        <w:rPr>
          <w:rFonts w:ascii="宋体" w:hAnsi="宋体" w:cs="宋体" w:hint="eastAsia"/>
          <w:bCs/>
          <w:sz w:val="24"/>
        </w:rPr>
        <w:t>为</w:t>
      </w:r>
      <w:r w:rsidR="00691CFD" w:rsidRPr="00691CFD">
        <w:rPr>
          <w:rFonts w:ascii="宋体" w:hAnsi="宋体" w:cs="宋体" w:hint="eastAsia"/>
          <w:bCs/>
          <w:sz w:val="24"/>
        </w:rPr>
        <w:t>齐河县城市经营建设投资有限公司</w:t>
      </w:r>
      <w:r w:rsidR="00691CFD">
        <w:rPr>
          <w:rFonts w:ascii="宋体" w:hAnsi="宋体" w:cs="宋体" w:hint="eastAsia"/>
          <w:bCs/>
          <w:sz w:val="24"/>
        </w:rPr>
        <w:t>在本信托计划项下债务提供抵押担保</w:t>
      </w:r>
      <w:r w:rsidR="003A2EEE" w:rsidRPr="003A2EEE">
        <w:rPr>
          <w:rFonts w:ascii="宋体" w:hAnsi="宋体" w:cs="宋体" w:hint="eastAsia"/>
          <w:bCs/>
          <w:sz w:val="24"/>
        </w:rPr>
        <w:t>。国民信托有限公司特委托</w:t>
      </w:r>
      <w:proofErr w:type="gramStart"/>
      <w:r w:rsidR="003A2EEE" w:rsidRPr="003A2EEE">
        <w:rPr>
          <w:rFonts w:ascii="宋体" w:hAnsi="宋体" w:cs="宋体" w:hint="eastAsia"/>
          <w:bCs/>
          <w:sz w:val="24"/>
        </w:rPr>
        <w:t>北京康正宏</w:t>
      </w:r>
      <w:proofErr w:type="gramEnd"/>
      <w:r w:rsidR="003A2EEE" w:rsidRPr="003A2EEE">
        <w:rPr>
          <w:rFonts w:ascii="宋体" w:hAnsi="宋体" w:cs="宋体" w:hint="eastAsia"/>
          <w:bCs/>
          <w:sz w:val="24"/>
        </w:rPr>
        <w:t>基房地产评估有限公司对上述抵押物进行评估。本次评估为确定标的物之抵押</w:t>
      </w:r>
      <w:r w:rsidR="009717B7">
        <w:rPr>
          <w:rFonts w:ascii="宋体" w:hAnsi="宋体" w:cs="宋体" w:hint="eastAsia"/>
          <w:bCs/>
          <w:sz w:val="24"/>
        </w:rPr>
        <w:t>担保债权</w:t>
      </w:r>
      <w:r w:rsidR="003A2EEE" w:rsidRPr="003A2EEE">
        <w:rPr>
          <w:rFonts w:ascii="宋体" w:hAnsi="宋体" w:cs="宋体" w:hint="eastAsia"/>
          <w:bCs/>
          <w:sz w:val="24"/>
        </w:rPr>
        <w:t>额度提供参考依据而评估出让国有建设用地使用权抵押价格。</w:t>
      </w:r>
    </w:p>
    <w:p w14:paraId="5FB8BDFF" w14:textId="4DCD15A0" w:rsidR="00F336A2" w:rsidRPr="0086731D" w:rsidRDefault="002C3838" w:rsidP="003A2EEE">
      <w:pPr>
        <w:numPr>
          <w:ilvl w:val="0"/>
          <w:numId w:val="1"/>
        </w:numPr>
        <w:spacing w:line="360" w:lineRule="auto"/>
        <w:jc w:val="left"/>
        <w:rPr>
          <w:rFonts w:ascii="宋体" w:hAnsi="宋体"/>
          <w:bCs/>
          <w:sz w:val="24"/>
        </w:rPr>
      </w:pPr>
      <w:r w:rsidRPr="0086731D">
        <w:rPr>
          <w:rFonts w:ascii="宋体" w:hAnsi="宋体" w:hint="eastAsia"/>
          <w:bCs/>
          <w:sz w:val="24"/>
        </w:rPr>
        <w:t>估价对象和估价范围</w:t>
      </w:r>
      <w:r w:rsidR="00F336A2" w:rsidRPr="0086731D">
        <w:rPr>
          <w:rFonts w:ascii="宋体" w:hAnsi="宋体" w:hint="eastAsia"/>
          <w:bCs/>
          <w:sz w:val="24"/>
        </w:rPr>
        <w:t>：</w:t>
      </w:r>
      <w:r w:rsidR="003A2EEE" w:rsidRPr="003A2EEE">
        <w:rPr>
          <w:rFonts w:ascii="宋体" w:hAnsi="宋体" w:hint="eastAsia"/>
          <w:bCs/>
          <w:sz w:val="24"/>
        </w:rPr>
        <w:t>山东省德州市齐河县园区东路以东、308国道以北（不动产单元号：371425100044GB00035W00000000）一宗城镇住宅用地；国道309以北、古城大道以西（不动产单元号：371425104009GB00078W00000000）一宗其他商服用地出让国有建设用地使用权</w:t>
      </w:r>
      <w:r w:rsidR="00F336A2" w:rsidRPr="0086731D">
        <w:rPr>
          <w:rFonts w:ascii="宋体" w:hAnsi="宋体" w:hint="eastAsia"/>
          <w:bCs/>
          <w:sz w:val="24"/>
        </w:rPr>
        <w:t>。</w:t>
      </w:r>
    </w:p>
    <w:p w14:paraId="4D5DBAD3" w14:textId="3F858143" w:rsidR="002C3838" w:rsidRPr="0086731D" w:rsidRDefault="002C3838" w:rsidP="003A2EEE">
      <w:pPr>
        <w:numPr>
          <w:ilvl w:val="0"/>
          <w:numId w:val="1"/>
        </w:numPr>
        <w:spacing w:line="360" w:lineRule="auto"/>
        <w:jc w:val="left"/>
        <w:rPr>
          <w:rFonts w:ascii="宋体" w:hAnsi="宋体"/>
          <w:bCs/>
          <w:sz w:val="24"/>
        </w:rPr>
      </w:pPr>
      <w:r w:rsidRPr="0086731D">
        <w:rPr>
          <w:rFonts w:ascii="宋体" w:hAnsi="宋体" w:hint="eastAsia"/>
          <w:bCs/>
          <w:sz w:val="24"/>
        </w:rPr>
        <w:t>评估基准日：</w:t>
      </w:r>
      <w:r w:rsidR="003A2EEE" w:rsidRPr="003A2EEE">
        <w:rPr>
          <w:rFonts w:ascii="宋体" w:hAnsi="宋体" w:hint="eastAsia"/>
          <w:bCs/>
          <w:sz w:val="24"/>
        </w:rPr>
        <w:t>2022年1月6日</w:t>
      </w:r>
      <w:r w:rsidRPr="0086731D">
        <w:rPr>
          <w:rFonts w:ascii="宋体" w:hAnsi="宋体" w:hint="eastAsia"/>
          <w:bCs/>
          <w:sz w:val="24"/>
        </w:rPr>
        <w:t>。</w:t>
      </w:r>
    </w:p>
    <w:p w14:paraId="1FD50CAB" w14:textId="7A9C87CB" w:rsidR="00F336A2" w:rsidRPr="0086731D" w:rsidRDefault="002C3838" w:rsidP="00B55620">
      <w:pPr>
        <w:numPr>
          <w:ilvl w:val="0"/>
          <w:numId w:val="1"/>
        </w:numPr>
        <w:spacing w:line="360" w:lineRule="auto"/>
        <w:jc w:val="left"/>
        <w:rPr>
          <w:rFonts w:ascii="宋体" w:hAnsi="宋体"/>
          <w:bCs/>
          <w:sz w:val="24"/>
        </w:rPr>
      </w:pPr>
      <w:r w:rsidRPr="0086731D">
        <w:rPr>
          <w:rFonts w:ascii="宋体" w:hAnsi="宋体" w:hint="eastAsia"/>
          <w:bCs/>
          <w:sz w:val="24"/>
        </w:rPr>
        <w:t>评估预定完成时间：</w:t>
      </w:r>
      <w:r w:rsidR="00274D36" w:rsidRPr="0049134A">
        <w:rPr>
          <w:rFonts w:ascii="宋体" w:hAnsi="宋体" w:cs="宋体" w:hint="eastAsia"/>
          <w:bCs/>
          <w:sz w:val="24"/>
        </w:rPr>
        <w:t>20</w:t>
      </w:r>
      <w:r w:rsidR="003A2EEE">
        <w:rPr>
          <w:rFonts w:ascii="宋体" w:hAnsi="宋体" w:cs="宋体" w:hint="eastAsia"/>
          <w:bCs/>
          <w:sz w:val="24"/>
        </w:rPr>
        <w:t>22</w:t>
      </w:r>
      <w:r w:rsidR="00274D36" w:rsidRPr="0049134A">
        <w:rPr>
          <w:rFonts w:ascii="宋体" w:hAnsi="宋体" w:cs="宋体" w:hint="eastAsia"/>
          <w:bCs/>
          <w:sz w:val="24"/>
        </w:rPr>
        <w:t>年</w:t>
      </w:r>
      <w:r w:rsidR="003A2EEE">
        <w:rPr>
          <w:rFonts w:ascii="宋体" w:hAnsi="宋体" w:cs="宋体" w:hint="eastAsia"/>
          <w:bCs/>
          <w:sz w:val="24"/>
        </w:rPr>
        <w:t>4</w:t>
      </w:r>
      <w:r w:rsidR="00274D36" w:rsidRPr="0049134A">
        <w:rPr>
          <w:rFonts w:ascii="宋体" w:hAnsi="宋体" w:cs="宋体" w:hint="eastAsia"/>
          <w:bCs/>
          <w:sz w:val="24"/>
        </w:rPr>
        <w:t>月</w:t>
      </w:r>
      <w:r w:rsidR="003A2EEE">
        <w:rPr>
          <w:rFonts w:ascii="宋体" w:hAnsi="宋体" w:cs="宋体" w:hint="eastAsia"/>
          <w:bCs/>
          <w:sz w:val="24"/>
        </w:rPr>
        <w:t>27</w:t>
      </w:r>
      <w:r w:rsidR="00274D36" w:rsidRPr="0049134A">
        <w:rPr>
          <w:rFonts w:ascii="宋体" w:hAnsi="宋体" w:cs="宋体" w:hint="eastAsia"/>
          <w:bCs/>
          <w:sz w:val="24"/>
        </w:rPr>
        <w:t>日</w:t>
      </w:r>
      <w:r w:rsidRPr="0086731D">
        <w:rPr>
          <w:rFonts w:ascii="宋体" w:hAnsi="宋体" w:hint="eastAsia"/>
          <w:bCs/>
          <w:sz w:val="24"/>
        </w:rPr>
        <w:t>。</w:t>
      </w:r>
    </w:p>
    <w:p w14:paraId="2F9841FE" w14:textId="77777777" w:rsidR="00720B1B" w:rsidRPr="00274D36" w:rsidRDefault="00720B1B" w:rsidP="00B55620">
      <w:pPr>
        <w:spacing w:line="360" w:lineRule="auto"/>
        <w:ind w:left="480"/>
        <w:jc w:val="left"/>
        <w:rPr>
          <w:rFonts w:ascii="宋体" w:hAnsi="宋体"/>
          <w:bCs/>
          <w:sz w:val="24"/>
        </w:rPr>
      </w:pPr>
    </w:p>
    <w:p w14:paraId="6DED62F6" w14:textId="77777777" w:rsidR="00720B1B" w:rsidRPr="0086731D" w:rsidRDefault="00720B1B" w:rsidP="00B55620">
      <w:pPr>
        <w:spacing w:line="360" w:lineRule="auto"/>
        <w:ind w:left="480"/>
        <w:jc w:val="left"/>
        <w:rPr>
          <w:rFonts w:ascii="宋体" w:hAnsi="宋体"/>
          <w:bCs/>
          <w:sz w:val="24"/>
        </w:rPr>
      </w:pPr>
      <w:r w:rsidRPr="0086731D">
        <w:rPr>
          <w:rFonts w:ascii="宋体" w:hAnsi="宋体" w:hint="eastAsia"/>
          <w:bCs/>
          <w:sz w:val="24"/>
        </w:rPr>
        <w:t>交付成果：</w:t>
      </w:r>
    </w:p>
    <w:p w14:paraId="67B2E0FA" w14:textId="120B1704" w:rsidR="00720B1B" w:rsidRPr="0086731D" w:rsidRDefault="00274D36" w:rsidP="00B55620">
      <w:pPr>
        <w:spacing w:line="360" w:lineRule="auto"/>
        <w:ind w:left="480"/>
        <w:jc w:val="left"/>
        <w:rPr>
          <w:rFonts w:ascii="宋体" w:hAnsi="宋体"/>
          <w:bCs/>
          <w:sz w:val="24"/>
        </w:rPr>
      </w:pPr>
      <w:r>
        <w:rPr>
          <w:rFonts w:ascii="宋体" w:hAnsi="宋体"/>
          <w:bCs/>
          <w:sz w:val="24"/>
        </w:rPr>
        <w:sym w:font="Wingdings 2" w:char="F052"/>
      </w:r>
      <w:r w:rsidR="00720B1B" w:rsidRPr="0086731D">
        <w:rPr>
          <w:rFonts w:ascii="宋体" w:hAnsi="宋体" w:hint="eastAsia"/>
          <w:bCs/>
          <w:sz w:val="24"/>
        </w:rPr>
        <w:t>出具正式评估报告</w:t>
      </w:r>
    </w:p>
    <w:p w14:paraId="5307F5F1" w14:textId="77777777" w:rsidR="005841B8" w:rsidRPr="0086731D" w:rsidRDefault="005841B8" w:rsidP="00B55620">
      <w:pPr>
        <w:spacing w:line="360" w:lineRule="auto"/>
        <w:ind w:left="480"/>
        <w:jc w:val="left"/>
        <w:rPr>
          <w:rFonts w:ascii="宋体" w:hAnsi="宋体"/>
          <w:bCs/>
          <w:sz w:val="24"/>
        </w:rPr>
      </w:pPr>
    </w:p>
    <w:p w14:paraId="7372F743" w14:textId="77777777" w:rsidR="00162667" w:rsidRPr="0086731D" w:rsidRDefault="00061934" w:rsidP="00B55620">
      <w:pPr>
        <w:spacing w:line="360" w:lineRule="auto"/>
        <w:ind w:left="480"/>
        <w:jc w:val="left"/>
        <w:rPr>
          <w:rFonts w:ascii="宋体" w:hAnsi="宋体"/>
          <w:bCs/>
          <w:sz w:val="24"/>
        </w:rPr>
      </w:pPr>
      <w:r w:rsidRPr="0086731D">
        <w:rPr>
          <w:rFonts w:ascii="宋体" w:hAnsi="宋体" w:hint="eastAsia"/>
          <w:bCs/>
          <w:sz w:val="24"/>
        </w:rPr>
        <w:lastRenderedPageBreak/>
        <w:t>（二）</w:t>
      </w:r>
      <w:r w:rsidR="00BA403B" w:rsidRPr="0086731D">
        <w:rPr>
          <w:rFonts w:ascii="宋体" w:hAnsi="宋体" w:hint="eastAsia"/>
          <w:bCs/>
          <w:sz w:val="24"/>
        </w:rPr>
        <w:t>本信托计划项下双方指定业务联系人如下：</w:t>
      </w:r>
    </w:p>
    <w:p w14:paraId="1C84C7F1" w14:textId="18EF8E96" w:rsidR="00BA403B" w:rsidRPr="0086731D" w:rsidRDefault="00BA403B" w:rsidP="00BA403B">
      <w:pPr>
        <w:spacing w:line="360" w:lineRule="auto"/>
        <w:ind w:left="480"/>
        <w:jc w:val="left"/>
        <w:rPr>
          <w:rFonts w:ascii="宋体" w:hAnsi="宋体"/>
          <w:bCs/>
          <w:sz w:val="24"/>
        </w:rPr>
      </w:pPr>
      <w:r w:rsidRPr="0086731D">
        <w:rPr>
          <w:rFonts w:ascii="宋体" w:hAnsi="宋体" w:hint="eastAsia"/>
          <w:bCs/>
          <w:sz w:val="24"/>
        </w:rPr>
        <w:t xml:space="preserve">甲    方： </w:t>
      </w:r>
      <w:r w:rsidR="0049134A" w:rsidRPr="0049134A">
        <w:rPr>
          <w:rFonts w:ascii="宋体" w:hAnsi="宋体" w:hint="eastAsia"/>
          <w:bCs/>
          <w:sz w:val="24"/>
        </w:rPr>
        <w:t>国民信托有限公司</w:t>
      </w:r>
    </w:p>
    <w:p w14:paraId="2CF7331B" w14:textId="427E9853" w:rsidR="00BA403B" w:rsidRPr="0086731D" w:rsidRDefault="00BA403B" w:rsidP="00BA403B">
      <w:pPr>
        <w:spacing w:line="360" w:lineRule="auto"/>
        <w:ind w:left="480"/>
        <w:jc w:val="left"/>
        <w:rPr>
          <w:rFonts w:ascii="宋体" w:hAnsi="宋体"/>
          <w:bCs/>
          <w:sz w:val="24"/>
        </w:rPr>
      </w:pPr>
      <w:r w:rsidRPr="0086731D">
        <w:rPr>
          <w:rFonts w:ascii="宋体" w:hAnsi="宋体" w:hint="eastAsia"/>
          <w:bCs/>
          <w:sz w:val="24"/>
        </w:rPr>
        <w:t xml:space="preserve">联 系 人： </w:t>
      </w:r>
      <w:r w:rsidR="003A2EEE" w:rsidRPr="003A2EEE">
        <w:rPr>
          <w:rFonts w:ascii="宋体" w:hAnsi="宋体" w:hint="eastAsia"/>
          <w:bCs/>
          <w:sz w:val="24"/>
        </w:rPr>
        <w:t>吴振帆</w:t>
      </w:r>
    </w:p>
    <w:p w14:paraId="22706262" w14:textId="6195F53B" w:rsidR="00BA403B" w:rsidRPr="0086731D" w:rsidRDefault="00BA403B" w:rsidP="00BA403B">
      <w:pPr>
        <w:spacing w:line="360" w:lineRule="auto"/>
        <w:ind w:left="480"/>
        <w:jc w:val="left"/>
        <w:rPr>
          <w:rFonts w:ascii="宋体" w:hAnsi="宋体"/>
          <w:bCs/>
          <w:sz w:val="24"/>
        </w:rPr>
      </w:pPr>
      <w:r w:rsidRPr="0086731D">
        <w:rPr>
          <w:rFonts w:ascii="宋体" w:hAnsi="宋体" w:hint="eastAsia"/>
          <w:bCs/>
          <w:sz w:val="24"/>
        </w:rPr>
        <w:t>通讯地址：</w:t>
      </w:r>
      <w:r w:rsidR="0049134A">
        <w:rPr>
          <w:rFonts w:ascii="宋体" w:hAnsi="宋体" w:hint="eastAsia"/>
          <w:bCs/>
          <w:sz w:val="24"/>
        </w:rPr>
        <w:t xml:space="preserve"> </w:t>
      </w:r>
      <w:r w:rsidR="00773103" w:rsidRPr="00773103">
        <w:rPr>
          <w:rFonts w:ascii="宋体" w:hAnsi="宋体" w:hint="eastAsia"/>
          <w:bCs/>
          <w:sz w:val="24"/>
        </w:rPr>
        <w:t>北京市东城区安外西滨河路18号院1号</w:t>
      </w:r>
    </w:p>
    <w:p w14:paraId="4C7B1FB2" w14:textId="48930253" w:rsidR="00BA403B" w:rsidRPr="0086731D" w:rsidRDefault="00BA403B" w:rsidP="00BA403B">
      <w:pPr>
        <w:spacing w:line="360" w:lineRule="auto"/>
        <w:ind w:left="480"/>
        <w:jc w:val="left"/>
        <w:rPr>
          <w:rFonts w:ascii="宋体" w:hAnsi="宋体"/>
          <w:bCs/>
          <w:sz w:val="24"/>
        </w:rPr>
      </w:pPr>
      <w:r w:rsidRPr="0086731D">
        <w:rPr>
          <w:rFonts w:ascii="宋体" w:hAnsi="宋体" w:hint="eastAsia"/>
          <w:bCs/>
          <w:sz w:val="24"/>
        </w:rPr>
        <w:t xml:space="preserve">邮政编码： </w:t>
      </w:r>
      <w:r w:rsidR="00773103" w:rsidRPr="00773103">
        <w:rPr>
          <w:rFonts w:ascii="宋体" w:hAnsi="宋体"/>
          <w:bCs/>
          <w:sz w:val="24"/>
        </w:rPr>
        <w:t>100011</w:t>
      </w:r>
    </w:p>
    <w:p w14:paraId="2A7BBE31" w14:textId="54539EE4" w:rsidR="00BA403B" w:rsidRPr="0086731D" w:rsidRDefault="00BA403B" w:rsidP="00BA403B">
      <w:pPr>
        <w:spacing w:line="360" w:lineRule="auto"/>
        <w:ind w:left="480"/>
        <w:jc w:val="left"/>
        <w:rPr>
          <w:rFonts w:ascii="宋体" w:hAnsi="宋体"/>
          <w:bCs/>
          <w:sz w:val="24"/>
        </w:rPr>
      </w:pPr>
      <w:r w:rsidRPr="0086731D">
        <w:rPr>
          <w:rFonts w:ascii="宋体" w:hAnsi="宋体" w:hint="eastAsia"/>
          <w:bCs/>
          <w:sz w:val="24"/>
        </w:rPr>
        <w:t xml:space="preserve">联系电话： </w:t>
      </w:r>
      <w:r w:rsidR="00773103" w:rsidRPr="00773103">
        <w:rPr>
          <w:rFonts w:ascii="宋体" w:hAnsi="宋体"/>
          <w:bCs/>
          <w:sz w:val="24"/>
        </w:rPr>
        <w:t>010-84268088</w:t>
      </w:r>
    </w:p>
    <w:p w14:paraId="683C1F10" w14:textId="071C2045" w:rsidR="00BA403B" w:rsidRPr="0086731D" w:rsidRDefault="00BA403B" w:rsidP="00BA403B">
      <w:pPr>
        <w:spacing w:line="360" w:lineRule="auto"/>
        <w:ind w:left="480"/>
        <w:jc w:val="left"/>
        <w:rPr>
          <w:rFonts w:ascii="宋体" w:hAnsi="宋体"/>
          <w:bCs/>
          <w:sz w:val="24"/>
        </w:rPr>
      </w:pPr>
      <w:r w:rsidRPr="0086731D">
        <w:rPr>
          <w:rFonts w:ascii="宋体" w:hAnsi="宋体" w:hint="eastAsia"/>
          <w:bCs/>
          <w:sz w:val="24"/>
        </w:rPr>
        <w:t xml:space="preserve">传真电话： </w:t>
      </w:r>
      <w:r w:rsidR="0049134A">
        <w:rPr>
          <w:rFonts w:ascii="宋体" w:hAnsi="宋体" w:hint="eastAsia"/>
          <w:bCs/>
          <w:sz w:val="24"/>
        </w:rPr>
        <w:t>/</w:t>
      </w:r>
    </w:p>
    <w:p w14:paraId="65808AAB" w14:textId="5D0EBC00" w:rsidR="00BA403B" w:rsidRDefault="00BA403B" w:rsidP="00BA403B">
      <w:pPr>
        <w:spacing w:line="360" w:lineRule="auto"/>
        <w:ind w:left="480"/>
        <w:jc w:val="left"/>
        <w:rPr>
          <w:rFonts w:ascii="宋体" w:hAnsi="宋体"/>
          <w:bCs/>
          <w:sz w:val="24"/>
        </w:rPr>
      </w:pPr>
      <w:r w:rsidRPr="0086731D">
        <w:rPr>
          <w:rFonts w:ascii="宋体" w:hAnsi="宋体" w:hint="eastAsia"/>
          <w:bCs/>
          <w:sz w:val="24"/>
        </w:rPr>
        <w:t>电子邮箱：</w:t>
      </w:r>
      <w:r w:rsidR="0049134A">
        <w:rPr>
          <w:rFonts w:ascii="宋体" w:hAnsi="宋体" w:hint="eastAsia"/>
          <w:bCs/>
          <w:sz w:val="24"/>
        </w:rPr>
        <w:t>/</w:t>
      </w:r>
    </w:p>
    <w:p w14:paraId="194F2A0A" w14:textId="77777777" w:rsidR="0049134A" w:rsidRPr="0086731D" w:rsidRDefault="0049134A" w:rsidP="00BA403B">
      <w:pPr>
        <w:spacing w:line="360" w:lineRule="auto"/>
        <w:ind w:left="480"/>
        <w:jc w:val="left"/>
        <w:rPr>
          <w:rFonts w:ascii="宋体" w:hAnsi="宋体"/>
          <w:bCs/>
          <w:sz w:val="24"/>
        </w:rPr>
      </w:pPr>
    </w:p>
    <w:p w14:paraId="0F54A481" w14:textId="5AFCADFD" w:rsidR="00BA403B" w:rsidRPr="0086731D" w:rsidRDefault="00BA403B" w:rsidP="00BA403B">
      <w:pPr>
        <w:spacing w:line="360" w:lineRule="auto"/>
        <w:ind w:left="480"/>
        <w:jc w:val="left"/>
        <w:rPr>
          <w:rFonts w:ascii="宋体" w:hAnsi="宋体"/>
          <w:bCs/>
          <w:sz w:val="24"/>
        </w:rPr>
      </w:pPr>
      <w:r w:rsidRPr="0086731D">
        <w:rPr>
          <w:rFonts w:ascii="宋体" w:hAnsi="宋体" w:hint="eastAsia"/>
          <w:bCs/>
          <w:sz w:val="24"/>
        </w:rPr>
        <w:t>乙    方：</w:t>
      </w:r>
      <w:proofErr w:type="gramStart"/>
      <w:r w:rsidR="0049134A" w:rsidRPr="0049134A">
        <w:rPr>
          <w:rFonts w:ascii="宋体" w:hAnsi="宋体" w:hint="eastAsia"/>
          <w:bCs/>
          <w:sz w:val="24"/>
        </w:rPr>
        <w:t>北京康正宏</w:t>
      </w:r>
      <w:proofErr w:type="gramEnd"/>
      <w:r w:rsidR="0049134A" w:rsidRPr="0049134A">
        <w:rPr>
          <w:rFonts w:ascii="宋体" w:hAnsi="宋体" w:hint="eastAsia"/>
          <w:bCs/>
          <w:sz w:val="24"/>
        </w:rPr>
        <w:t>基房地产评估有限公司</w:t>
      </w:r>
    </w:p>
    <w:p w14:paraId="3D37AF4C" w14:textId="649EA9E3" w:rsidR="00BA403B" w:rsidRPr="0086731D" w:rsidRDefault="00BA403B" w:rsidP="00BA403B">
      <w:pPr>
        <w:spacing w:line="360" w:lineRule="auto"/>
        <w:ind w:left="480"/>
        <w:jc w:val="left"/>
        <w:rPr>
          <w:rFonts w:ascii="宋体" w:hAnsi="宋体"/>
          <w:bCs/>
          <w:sz w:val="24"/>
        </w:rPr>
      </w:pPr>
      <w:r w:rsidRPr="0086731D">
        <w:rPr>
          <w:rFonts w:ascii="宋体" w:hAnsi="宋体" w:hint="eastAsia"/>
          <w:bCs/>
          <w:sz w:val="24"/>
        </w:rPr>
        <w:t xml:space="preserve">联 系 人： </w:t>
      </w:r>
      <w:r w:rsidR="0049134A">
        <w:rPr>
          <w:rFonts w:ascii="宋体" w:hAnsi="宋体" w:hint="eastAsia"/>
          <w:bCs/>
          <w:sz w:val="24"/>
        </w:rPr>
        <w:t>张泽</w:t>
      </w:r>
    </w:p>
    <w:p w14:paraId="1C4CC68F" w14:textId="790509A9" w:rsidR="00BA403B" w:rsidRPr="0086731D" w:rsidRDefault="00BA403B" w:rsidP="00BA403B">
      <w:pPr>
        <w:spacing w:line="360" w:lineRule="auto"/>
        <w:ind w:left="480"/>
        <w:jc w:val="left"/>
        <w:rPr>
          <w:rFonts w:ascii="宋体" w:hAnsi="宋体"/>
          <w:bCs/>
          <w:sz w:val="24"/>
        </w:rPr>
      </w:pPr>
      <w:r w:rsidRPr="0086731D">
        <w:rPr>
          <w:rFonts w:ascii="宋体" w:hAnsi="宋体" w:hint="eastAsia"/>
          <w:bCs/>
          <w:sz w:val="24"/>
        </w:rPr>
        <w:t>通讯地址：</w:t>
      </w:r>
      <w:r w:rsidR="0049134A">
        <w:rPr>
          <w:rFonts w:ascii="宋体" w:hAnsi="宋体" w:hint="eastAsia"/>
          <w:bCs/>
          <w:sz w:val="24"/>
        </w:rPr>
        <w:t xml:space="preserve"> 北京市朝阳区裕民路12号中国国际科技会展中心B座1001</w:t>
      </w:r>
    </w:p>
    <w:p w14:paraId="486A2E85" w14:textId="1B4E7F17" w:rsidR="00BA403B" w:rsidRPr="0086731D" w:rsidRDefault="00BA403B" w:rsidP="00BA403B">
      <w:pPr>
        <w:spacing w:line="360" w:lineRule="auto"/>
        <w:ind w:left="480"/>
        <w:jc w:val="left"/>
        <w:rPr>
          <w:rFonts w:ascii="宋体" w:hAnsi="宋体"/>
          <w:bCs/>
          <w:sz w:val="24"/>
        </w:rPr>
      </w:pPr>
      <w:r w:rsidRPr="0086731D">
        <w:rPr>
          <w:rFonts w:ascii="宋体" w:hAnsi="宋体" w:hint="eastAsia"/>
          <w:bCs/>
          <w:sz w:val="24"/>
        </w:rPr>
        <w:t xml:space="preserve">邮政编码： </w:t>
      </w:r>
      <w:r w:rsidR="0049134A">
        <w:rPr>
          <w:rFonts w:ascii="宋体" w:hAnsi="宋体" w:hint="eastAsia"/>
          <w:bCs/>
          <w:sz w:val="24"/>
        </w:rPr>
        <w:t>100029</w:t>
      </w:r>
    </w:p>
    <w:p w14:paraId="2C87849A" w14:textId="2D6E606F" w:rsidR="00BA403B" w:rsidRPr="0086731D" w:rsidRDefault="00BA403B" w:rsidP="00BA403B">
      <w:pPr>
        <w:spacing w:line="360" w:lineRule="auto"/>
        <w:ind w:left="480"/>
        <w:jc w:val="left"/>
        <w:rPr>
          <w:rFonts w:ascii="宋体" w:hAnsi="宋体"/>
          <w:bCs/>
          <w:sz w:val="24"/>
        </w:rPr>
      </w:pPr>
      <w:r w:rsidRPr="0086731D">
        <w:rPr>
          <w:rFonts w:ascii="宋体" w:hAnsi="宋体" w:hint="eastAsia"/>
          <w:bCs/>
          <w:sz w:val="24"/>
        </w:rPr>
        <w:t xml:space="preserve">联系电话： </w:t>
      </w:r>
      <w:r w:rsidR="0049134A">
        <w:rPr>
          <w:rFonts w:ascii="宋体" w:hAnsi="宋体" w:hint="eastAsia"/>
          <w:bCs/>
          <w:sz w:val="24"/>
        </w:rPr>
        <w:t>13810198733</w:t>
      </w:r>
    </w:p>
    <w:p w14:paraId="65F6CB14" w14:textId="1DC048AC" w:rsidR="00BA403B" w:rsidRPr="0086731D" w:rsidRDefault="00BA403B" w:rsidP="00BA403B">
      <w:pPr>
        <w:spacing w:line="360" w:lineRule="auto"/>
        <w:ind w:left="480"/>
        <w:jc w:val="left"/>
        <w:rPr>
          <w:rFonts w:ascii="宋体" w:hAnsi="宋体"/>
          <w:bCs/>
          <w:sz w:val="24"/>
        </w:rPr>
      </w:pPr>
      <w:r w:rsidRPr="0086731D">
        <w:rPr>
          <w:rFonts w:ascii="宋体" w:hAnsi="宋体" w:hint="eastAsia"/>
          <w:bCs/>
          <w:sz w:val="24"/>
        </w:rPr>
        <w:t xml:space="preserve">传真电话： </w:t>
      </w:r>
      <w:r w:rsidR="0049134A">
        <w:rPr>
          <w:rFonts w:ascii="宋体" w:hAnsi="宋体" w:hint="eastAsia"/>
          <w:bCs/>
          <w:sz w:val="24"/>
        </w:rPr>
        <w:t>/</w:t>
      </w:r>
    </w:p>
    <w:p w14:paraId="47D9B4E1" w14:textId="3BB478D4" w:rsidR="00BA403B" w:rsidRDefault="00BA403B" w:rsidP="00BA403B">
      <w:pPr>
        <w:spacing w:line="360" w:lineRule="auto"/>
        <w:ind w:left="480"/>
        <w:jc w:val="left"/>
        <w:rPr>
          <w:rFonts w:ascii="宋体" w:hAnsi="宋体"/>
          <w:bCs/>
          <w:sz w:val="24"/>
        </w:rPr>
      </w:pPr>
      <w:r w:rsidRPr="0086731D">
        <w:rPr>
          <w:rFonts w:ascii="宋体" w:hAnsi="宋体" w:hint="eastAsia"/>
          <w:bCs/>
          <w:sz w:val="24"/>
        </w:rPr>
        <w:t>电子邮箱：</w:t>
      </w:r>
      <w:r w:rsidR="0049134A">
        <w:rPr>
          <w:rFonts w:ascii="宋体" w:hAnsi="宋体" w:hint="eastAsia"/>
          <w:bCs/>
          <w:sz w:val="24"/>
        </w:rPr>
        <w:t xml:space="preserve"> /</w:t>
      </w:r>
    </w:p>
    <w:p w14:paraId="48E67096" w14:textId="77777777" w:rsidR="00940865" w:rsidRPr="0086731D" w:rsidRDefault="00940865" w:rsidP="00BA403B">
      <w:pPr>
        <w:spacing w:line="360" w:lineRule="auto"/>
        <w:ind w:left="480"/>
        <w:jc w:val="left"/>
        <w:rPr>
          <w:rFonts w:ascii="宋体" w:hAnsi="宋体"/>
          <w:bCs/>
          <w:sz w:val="24"/>
        </w:rPr>
      </w:pPr>
    </w:p>
    <w:p w14:paraId="05FCE3D3" w14:textId="77777777" w:rsidR="00061934" w:rsidRPr="0086731D" w:rsidRDefault="00061934" w:rsidP="00BA403B">
      <w:pPr>
        <w:spacing w:line="360" w:lineRule="auto"/>
        <w:ind w:left="480"/>
        <w:jc w:val="left"/>
        <w:rPr>
          <w:rFonts w:ascii="宋体" w:hAnsi="宋体"/>
          <w:bCs/>
          <w:sz w:val="24"/>
        </w:rPr>
      </w:pPr>
      <w:r w:rsidRPr="0086731D">
        <w:rPr>
          <w:rFonts w:ascii="宋体" w:hAnsi="宋体" w:hint="eastAsia"/>
          <w:bCs/>
          <w:sz w:val="24"/>
        </w:rPr>
        <w:t>（三）服务费</w:t>
      </w:r>
      <w:r w:rsidR="00C1775C" w:rsidRPr="0086731D">
        <w:rPr>
          <w:rFonts w:ascii="宋体" w:hAnsi="宋体" w:hint="eastAsia"/>
          <w:bCs/>
          <w:sz w:val="24"/>
        </w:rPr>
        <w:t>金额以及</w:t>
      </w:r>
      <w:r w:rsidRPr="0086731D">
        <w:rPr>
          <w:rFonts w:ascii="宋体" w:hAnsi="宋体" w:hint="eastAsia"/>
          <w:bCs/>
          <w:sz w:val="24"/>
        </w:rPr>
        <w:t>支付方式：</w:t>
      </w:r>
    </w:p>
    <w:p w14:paraId="51BCBF16" w14:textId="3D2FC7EA" w:rsidR="00ED772B" w:rsidRPr="0086731D" w:rsidRDefault="00F62F7E" w:rsidP="00140445">
      <w:pPr>
        <w:spacing w:line="360" w:lineRule="auto"/>
        <w:ind w:firstLineChars="200" w:firstLine="480"/>
        <w:jc w:val="left"/>
        <w:rPr>
          <w:rFonts w:ascii="宋体" w:hAnsi="宋体"/>
          <w:bCs/>
          <w:sz w:val="24"/>
        </w:rPr>
      </w:pPr>
      <w:r w:rsidRPr="0086731D">
        <w:rPr>
          <w:rFonts w:ascii="宋体" w:hAnsi="宋体" w:hint="eastAsia"/>
          <w:bCs/>
          <w:sz w:val="24"/>
        </w:rPr>
        <w:t>服务费为含税价格，乙方在提供服务过程中产生的一切费用由其自行承担（包括但不限于差旅费、通讯费等），即甲方除向乙方支付服务费外，无需向乙方支付其他任何款项。具体</w:t>
      </w:r>
      <w:r w:rsidR="00E679E4" w:rsidRPr="0086731D">
        <w:rPr>
          <w:rFonts w:ascii="宋体" w:hAnsi="宋体" w:hint="eastAsia"/>
          <w:bCs/>
          <w:sz w:val="24"/>
        </w:rPr>
        <w:t>计算</w:t>
      </w:r>
      <w:r w:rsidRPr="0086731D">
        <w:rPr>
          <w:rFonts w:ascii="宋体" w:hAnsi="宋体" w:hint="eastAsia"/>
          <w:bCs/>
          <w:sz w:val="24"/>
        </w:rPr>
        <w:t>方式如下：</w:t>
      </w:r>
    </w:p>
    <w:p w14:paraId="50FB99FD" w14:textId="51280B02" w:rsidR="00061934" w:rsidRPr="0086731D" w:rsidRDefault="00061934" w:rsidP="00140445">
      <w:pPr>
        <w:spacing w:line="360" w:lineRule="auto"/>
        <w:ind w:firstLineChars="200" w:firstLine="480"/>
        <w:jc w:val="left"/>
        <w:rPr>
          <w:rFonts w:ascii="宋体" w:hAnsi="宋体"/>
          <w:bCs/>
          <w:sz w:val="24"/>
        </w:rPr>
      </w:pPr>
      <w:r w:rsidRPr="0086731D">
        <w:rPr>
          <w:rFonts w:ascii="宋体" w:hAnsi="宋体" w:hint="eastAsia"/>
          <w:bCs/>
          <w:sz w:val="24"/>
        </w:rPr>
        <w:t>1、</w:t>
      </w:r>
      <w:r w:rsidR="00491F99" w:rsidRPr="0086731D">
        <w:rPr>
          <w:rFonts w:ascii="宋体" w:hAnsi="宋体" w:hint="eastAsia"/>
          <w:bCs/>
          <w:sz w:val="24"/>
        </w:rPr>
        <w:t>乙方按照主合同约定</w:t>
      </w:r>
      <w:r w:rsidR="00F5019F" w:rsidRPr="0086731D">
        <w:rPr>
          <w:rFonts w:ascii="宋体" w:hAnsi="宋体" w:hint="eastAsia"/>
          <w:bCs/>
          <w:sz w:val="24"/>
        </w:rPr>
        <w:t>出具预评估报告</w:t>
      </w:r>
      <w:r w:rsidR="00491F99" w:rsidRPr="0086731D">
        <w:rPr>
          <w:rFonts w:ascii="宋体" w:hAnsi="宋体" w:hint="eastAsia"/>
          <w:bCs/>
          <w:sz w:val="24"/>
        </w:rPr>
        <w:t>并交付至甲方</w:t>
      </w:r>
      <w:r w:rsidR="00F5019F" w:rsidRPr="0086731D">
        <w:rPr>
          <w:rFonts w:ascii="宋体" w:hAnsi="宋体" w:hint="eastAsia"/>
          <w:bCs/>
          <w:sz w:val="24"/>
        </w:rPr>
        <w:t>后，</w:t>
      </w:r>
      <w:r w:rsidR="00491F99" w:rsidRPr="0086731D">
        <w:rPr>
          <w:rFonts w:ascii="宋体" w:hAnsi="宋体" w:hint="eastAsia"/>
          <w:bCs/>
          <w:sz w:val="24"/>
        </w:rPr>
        <w:t>甲方应</w:t>
      </w:r>
      <w:r w:rsidR="00F5019F" w:rsidRPr="0086731D">
        <w:rPr>
          <w:rFonts w:ascii="宋体" w:hAnsi="宋体" w:hint="eastAsia"/>
          <w:bCs/>
          <w:sz w:val="24"/>
        </w:rPr>
        <w:t>支付</w:t>
      </w:r>
      <w:r w:rsidR="009717B7">
        <w:rPr>
          <w:rFonts w:ascii="宋体" w:hAnsi="宋体" w:hint="eastAsia"/>
          <w:bCs/>
          <w:sz w:val="24"/>
        </w:rPr>
        <w:t>首期</w:t>
      </w:r>
      <w:r w:rsidR="00F5019F" w:rsidRPr="0086731D">
        <w:rPr>
          <w:rFonts w:ascii="宋体" w:hAnsi="宋体" w:hint="eastAsia"/>
          <w:bCs/>
          <w:sz w:val="24"/>
        </w:rPr>
        <w:t>服务费金额为</w:t>
      </w:r>
      <w:r w:rsidR="007155EA" w:rsidRPr="0086731D">
        <w:rPr>
          <w:rFonts w:ascii="宋体" w:hAnsi="宋体" w:hint="eastAsia"/>
          <w:bCs/>
          <w:sz w:val="24"/>
        </w:rPr>
        <w:t>【</w:t>
      </w:r>
      <w:r w:rsidR="007155EA">
        <w:rPr>
          <w:rFonts w:ascii="宋体" w:hAnsi="宋体"/>
          <w:bCs/>
          <w:sz w:val="24"/>
        </w:rPr>
        <w:t>/</w:t>
      </w:r>
      <w:r w:rsidR="00EF7BB9" w:rsidRPr="0086731D">
        <w:rPr>
          <w:rFonts w:ascii="宋体" w:hAnsi="宋体" w:hint="eastAsia"/>
          <w:bCs/>
          <w:sz w:val="24"/>
        </w:rPr>
        <w:t>】</w:t>
      </w:r>
      <w:r w:rsidR="00210D56">
        <w:rPr>
          <w:rFonts w:ascii="宋体" w:hAnsi="宋体" w:hint="eastAsia"/>
          <w:bCs/>
          <w:sz w:val="24"/>
        </w:rPr>
        <w:t>万</w:t>
      </w:r>
      <w:r w:rsidR="00EF7BB9" w:rsidRPr="0086731D">
        <w:rPr>
          <w:rFonts w:ascii="宋体" w:hAnsi="宋体" w:hint="eastAsia"/>
          <w:bCs/>
          <w:sz w:val="24"/>
        </w:rPr>
        <w:t>元</w:t>
      </w:r>
      <w:r w:rsidR="00210D56">
        <w:rPr>
          <w:rFonts w:ascii="宋体" w:hAnsi="宋体" w:hint="eastAsia"/>
          <w:bCs/>
          <w:sz w:val="24"/>
        </w:rPr>
        <w:t>（大写：</w:t>
      </w:r>
      <w:r w:rsidR="007155EA">
        <w:rPr>
          <w:rFonts w:ascii="宋体" w:hAnsi="宋体" w:hint="eastAsia"/>
          <w:bCs/>
          <w:sz w:val="24"/>
        </w:rPr>
        <w:t>/</w:t>
      </w:r>
      <w:r w:rsidR="00210D56">
        <w:rPr>
          <w:rFonts w:ascii="宋体" w:hAnsi="宋体" w:hint="eastAsia"/>
          <w:bCs/>
          <w:sz w:val="24"/>
        </w:rPr>
        <w:t>万元整）</w:t>
      </w:r>
      <w:r w:rsidR="00305B8A" w:rsidRPr="0086731D">
        <w:rPr>
          <w:rFonts w:ascii="宋体" w:hAnsi="宋体" w:hint="eastAsia"/>
          <w:bCs/>
          <w:sz w:val="24"/>
        </w:rPr>
        <w:t>，</w:t>
      </w:r>
      <w:r w:rsidR="00491F99" w:rsidRPr="0086731D">
        <w:rPr>
          <w:rFonts w:ascii="宋体" w:hAnsi="宋体" w:hint="eastAsia"/>
          <w:bCs/>
          <w:sz w:val="24"/>
        </w:rPr>
        <w:t>甲方</w:t>
      </w:r>
      <w:r w:rsidR="00305B8A" w:rsidRPr="0086731D">
        <w:rPr>
          <w:rFonts w:ascii="宋体" w:hAnsi="宋体" w:hint="eastAsia"/>
          <w:bCs/>
          <w:sz w:val="24"/>
        </w:rPr>
        <w:t>按照主合同第六条约定时间进行核算并支付</w:t>
      </w:r>
      <w:r w:rsidRPr="0086731D">
        <w:rPr>
          <w:rFonts w:ascii="宋体" w:hAnsi="宋体" w:hint="eastAsia"/>
          <w:bCs/>
          <w:sz w:val="24"/>
        </w:rPr>
        <w:t>。</w:t>
      </w:r>
    </w:p>
    <w:p w14:paraId="78A389DC" w14:textId="143B1DB6" w:rsidR="00156538" w:rsidRPr="0086731D" w:rsidRDefault="00156538" w:rsidP="00140445">
      <w:pPr>
        <w:spacing w:line="360" w:lineRule="auto"/>
        <w:ind w:firstLineChars="200" w:firstLine="480"/>
        <w:jc w:val="left"/>
        <w:rPr>
          <w:rFonts w:ascii="宋体" w:hAnsi="宋体"/>
          <w:bCs/>
          <w:sz w:val="24"/>
        </w:rPr>
      </w:pPr>
      <w:r w:rsidRPr="0086731D">
        <w:rPr>
          <w:rFonts w:ascii="宋体" w:hAnsi="宋体" w:hint="eastAsia"/>
          <w:bCs/>
          <w:sz w:val="24"/>
        </w:rPr>
        <w:t>2、</w:t>
      </w:r>
      <w:r w:rsidR="00491F99" w:rsidRPr="0086731D">
        <w:rPr>
          <w:rFonts w:ascii="宋体" w:hAnsi="宋体" w:hint="eastAsia"/>
          <w:bCs/>
          <w:sz w:val="24"/>
        </w:rPr>
        <w:t>乙方按照主合同约定</w:t>
      </w:r>
      <w:r w:rsidRPr="0086731D">
        <w:rPr>
          <w:rFonts w:ascii="宋体" w:hAnsi="宋体" w:hint="eastAsia"/>
          <w:bCs/>
          <w:sz w:val="24"/>
        </w:rPr>
        <w:t>出具正式评估报告后，</w:t>
      </w:r>
      <w:r w:rsidR="00491F99" w:rsidRPr="0086731D">
        <w:rPr>
          <w:rFonts w:ascii="宋体" w:hAnsi="宋体" w:hint="eastAsia"/>
          <w:bCs/>
          <w:sz w:val="24"/>
        </w:rPr>
        <w:t>甲方应</w:t>
      </w:r>
      <w:r w:rsidRPr="0086731D">
        <w:rPr>
          <w:rFonts w:ascii="宋体" w:hAnsi="宋体" w:hint="eastAsia"/>
          <w:bCs/>
          <w:sz w:val="24"/>
        </w:rPr>
        <w:t>支付</w:t>
      </w:r>
      <w:r w:rsidR="009717B7">
        <w:rPr>
          <w:rFonts w:ascii="宋体" w:hAnsi="宋体" w:hint="eastAsia"/>
          <w:bCs/>
          <w:sz w:val="24"/>
        </w:rPr>
        <w:t>剩余</w:t>
      </w:r>
      <w:r w:rsidRPr="0086731D">
        <w:rPr>
          <w:rFonts w:ascii="宋体" w:hAnsi="宋体" w:hint="eastAsia"/>
          <w:bCs/>
          <w:sz w:val="24"/>
        </w:rPr>
        <w:t>服务费金额为【</w:t>
      </w:r>
      <w:r w:rsidR="003A2EEE">
        <w:rPr>
          <w:rFonts w:ascii="宋体" w:hAnsi="宋体" w:hint="eastAsia"/>
          <w:bCs/>
          <w:sz w:val="24"/>
        </w:rPr>
        <w:t>3</w:t>
      </w:r>
      <w:r w:rsidRPr="0086731D">
        <w:rPr>
          <w:rFonts w:ascii="宋体" w:hAnsi="宋体" w:hint="eastAsia"/>
          <w:bCs/>
          <w:sz w:val="24"/>
        </w:rPr>
        <w:t>】</w:t>
      </w:r>
      <w:r w:rsidR="00210D56">
        <w:rPr>
          <w:rFonts w:ascii="宋体" w:hAnsi="宋体" w:hint="eastAsia"/>
          <w:bCs/>
          <w:sz w:val="24"/>
        </w:rPr>
        <w:t>万</w:t>
      </w:r>
      <w:r w:rsidR="00210D56" w:rsidRPr="0086731D">
        <w:rPr>
          <w:rFonts w:ascii="宋体" w:hAnsi="宋体" w:hint="eastAsia"/>
          <w:bCs/>
          <w:sz w:val="24"/>
        </w:rPr>
        <w:t>元</w:t>
      </w:r>
      <w:r w:rsidR="00210D56">
        <w:rPr>
          <w:rFonts w:ascii="宋体" w:hAnsi="宋体" w:hint="eastAsia"/>
          <w:bCs/>
          <w:sz w:val="24"/>
        </w:rPr>
        <w:t>（大写：人民币叁万元整）</w:t>
      </w:r>
      <w:r w:rsidRPr="0086731D">
        <w:rPr>
          <w:rFonts w:ascii="宋体" w:hAnsi="宋体" w:hint="eastAsia"/>
          <w:bCs/>
          <w:sz w:val="24"/>
        </w:rPr>
        <w:t>，按照主合同第六条约定时间进行核算并支付。</w:t>
      </w:r>
    </w:p>
    <w:p w14:paraId="043FF614" w14:textId="77777777" w:rsidR="00F336A2" w:rsidRPr="0086731D" w:rsidRDefault="00F336A2" w:rsidP="00B55620">
      <w:pPr>
        <w:spacing w:line="360" w:lineRule="auto"/>
        <w:ind w:firstLineChars="200" w:firstLine="480"/>
        <w:rPr>
          <w:rFonts w:ascii="宋体" w:hAnsi="宋体"/>
          <w:bCs/>
          <w:sz w:val="24"/>
        </w:rPr>
      </w:pPr>
      <w:r w:rsidRPr="0086731D">
        <w:rPr>
          <w:rFonts w:ascii="宋体" w:hAnsi="宋体" w:hint="eastAsia"/>
          <w:bCs/>
          <w:sz w:val="24"/>
        </w:rPr>
        <w:t>本确认书为主合同的有效组成部分，与主合同具有同等法律效力。除本协议另有约定外，其余条款仍执行主合同的约定。</w:t>
      </w:r>
    </w:p>
    <w:p w14:paraId="24D00E32" w14:textId="5C69CC33" w:rsidR="00F336A2" w:rsidRDefault="00F336A2" w:rsidP="00B55620">
      <w:pPr>
        <w:spacing w:line="360" w:lineRule="auto"/>
        <w:ind w:firstLineChars="200" w:firstLine="480"/>
        <w:rPr>
          <w:rFonts w:ascii="宋体" w:hAnsi="宋体"/>
          <w:bCs/>
          <w:sz w:val="24"/>
        </w:rPr>
      </w:pPr>
      <w:r w:rsidRPr="0086731D">
        <w:rPr>
          <w:rFonts w:ascii="宋体" w:hAnsi="宋体" w:hint="eastAsia"/>
          <w:bCs/>
          <w:sz w:val="24"/>
        </w:rPr>
        <w:lastRenderedPageBreak/>
        <w:t>本确认书一式</w:t>
      </w:r>
      <w:r w:rsidR="005D0D3B" w:rsidRPr="0086731D">
        <w:rPr>
          <w:rFonts w:ascii="宋体" w:hAnsi="宋体" w:hint="eastAsia"/>
          <w:bCs/>
          <w:sz w:val="24"/>
        </w:rPr>
        <w:t>肆</w:t>
      </w:r>
      <w:r w:rsidRPr="0086731D">
        <w:rPr>
          <w:rFonts w:ascii="宋体" w:hAnsi="宋体" w:hint="eastAsia"/>
          <w:bCs/>
          <w:sz w:val="24"/>
        </w:rPr>
        <w:t>份，甲、乙双方各执</w:t>
      </w:r>
      <w:r w:rsidR="005D0D3B" w:rsidRPr="0086731D">
        <w:rPr>
          <w:rFonts w:ascii="宋体" w:hAnsi="宋体" w:hint="eastAsia"/>
          <w:bCs/>
          <w:sz w:val="24"/>
        </w:rPr>
        <w:t>贰</w:t>
      </w:r>
      <w:r w:rsidRPr="0086731D">
        <w:rPr>
          <w:rFonts w:ascii="宋体" w:hAnsi="宋体" w:hint="eastAsia"/>
          <w:bCs/>
          <w:sz w:val="24"/>
        </w:rPr>
        <w:t>份，每份具有同等法律效力，经双方法定代表人或授权代表签字/盖章并加盖公章或合同专用章后生效。</w:t>
      </w:r>
    </w:p>
    <w:p w14:paraId="28AB8A23" w14:textId="77777777" w:rsidR="005D7A02" w:rsidRDefault="005D7A02" w:rsidP="00F336A2">
      <w:pPr>
        <w:spacing w:line="360" w:lineRule="auto"/>
        <w:rPr>
          <w:rFonts w:ascii="宋体" w:hAnsi="宋体"/>
          <w:bCs/>
          <w:sz w:val="24"/>
        </w:rPr>
      </w:pPr>
    </w:p>
    <w:p w14:paraId="5CBD5F17" w14:textId="507B63AB" w:rsidR="00F336A2" w:rsidRDefault="005D7A02" w:rsidP="00F336A2">
      <w:pPr>
        <w:spacing w:line="360" w:lineRule="auto"/>
        <w:rPr>
          <w:rFonts w:ascii="宋体" w:hAnsi="宋体"/>
          <w:bCs/>
          <w:sz w:val="24"/>
        </w:rPr>
      </w:pPr>
      <w:r w:rsidRPr="0086731D">
        <w:rPr>
          <w:rFonts w:ascii="宋体" w:hAnsi="宋体" w:hint="eastAsia"/>
          <w:bCs/>
          <w:sz w:val="24"/>
        </w:rPr>
        <w:t xml:space="preserve"> </w:t>
      </w:r>
      <w:r w:rsidR="00F336A2" w:rsidRPr="0086731D">
        <w:rPr>
          <w:rFonts w:ascii="宋体" w:hAnsi="宋体" w:hint="eastAsia"/>
          <w:bCs/>
          <w:sz w:val="24"/>
        </w:rPr>
        <w:t>[以下无正文]</w:t>
      </w:r>
    </w:p>
    <w:p w14:paraId="34DBD844" w14:textId="77777777" w:rsidR="00210D56" w:rsidRDefault="00210D56" w:rsidP="00F336A2">
      <w:pPr>
        <w:spacing w:line="360" w:lineRule="auto"/>
        <w:rPr>
          <w:rFonts w:ascii="宋体" w:hAnsi="宋体"/>
          <w:bCs/>
          <w:sz w:val="24"/>
        </w:rPr>
      </w:pPr>
    </w:p>
    <w:p w14:paraId="7104744E" w14:textId="77777777" w:rsidR="00210D56" w:rsidRPr="0086731D" w:rsidRDefault="00210D56" w:rsidP="00F336A2">
      <w:pPr>
        <w:spacing w:line="360" w:lineRule="auto"/>
        <w:rPr>
          <w:rFonts w:ascii="宋体" w:hAnsi="宋体"/>
          <w:bCs/>
          <w:sz w:val="24"/>
        </w:rPr>
      </w:pPr>
    </w:p>
    <w:p w14:paraId="4A51D145" w14:textId="77777777" w:rsidR="00F336A2" w:rsidRPr="0086731D" w:rsidRDefault="00F336A2" w:rsidP="00F5019F">
      <w:pPr>
        <w:spacing w:line="720" w:lineRule="auto"/>
        <w:rPr>
          <w:rFonts w:ascii="宋体" w:hAnsi="宋体"/>
          <w:bCs/>
          <w:sz w:val="24"/>
        </w:rPr>
      </w:pPr>
      <w:r w:rsidRPr="0086731D">
        <w:rPr>
          <w:rFonts w:ascii="宋体" w:hAnsi="宋体" w:hint="eastAsia"/>
          <w:bCs/>
          <w:sz w:val="24"/>
        </w:rPr>
        <w:t xml:space="preserve">甲方（盖章） </w:t>
      </w:r>
      <w:r w:rsidRPr="0086731D">
        <w:rPr>
          <w:rFonts w:ascii="宋体" w:hAnsi="宋体" w:hint="eastAsia"/>
          <w:b/>
          <w:bCs/>
          <w:sz w:val="24"/>
        </w:rPr>
        <w:t>国民信托有限公司</w:t>
      </w:r>
      <w:r w:rsidRPr="0086731D">
        <w:rPr>
          <w:rFonts w:ascii="宋体" w:hAnsi="宋体" w:hint="eastAsia"/>
          <w:bCs/>
          <w:sz w:val="24"/>
        </w:rPr>
        <w:t xml:space="preserve">  </w:t>
      </w:r>
    </w:p>
    <w:p w14:paraId="3FD61A16" w14:textId="77777777" w:rsidR="00F336A2" w:rsidRPr="0086731D" w:rsidRDefault="00F336A2" w:rsidP="00F5019F">
      <w:pPr>
        <w:spacing w:line="720" w:lineRule="auto"/>
        <w:rPr>
          <w:rFonts w:ascii="宋体" w:hAnsi="宋体"/>
          <w:bCs/>
          <w:sz w:val="24"/>
        </w:rPr>
      </w:pPr>
      <w:r w:rsidRPr="0086731D">
        <w:rPr>
          <w:rFonts w:ascii="宋体" w:hAnsi="宋体" w:hint="eastAsia"/>
          <w:bCs/>
          <w:sz w:val="24"/>
        </w:rPr>
        <w:t xml:space="preserve">法定代表人或授权代表（签字或盖章）              </w:t>
      </w:r>
    </w:p>
    <w:p w14:paraId="13B3858D" w14:textId="77777777" w:rsidR="00F336A2" w:rsidRPr="003C6952" w:rsidRDefault="00F336A2" w:rsidP="00F5019F">
      <w:pPr>
        <w:spacing w:line="720" w:lineRule="auto"/>
        <w:rPr>
          <w:rFonts w:ascii="宋体" w:hAnsi="宋体"/>
          <w:bCs/>
          <w:sz w:val="24"/>
        </w:rPr>
      </w:pPr>
      <w:r w:rsidRPr="0086731D">
        <w:rPr>
          <w:rFonts w:ascii="宋体" w:hAnsi="宋体" w:hint="eastAsia"/>
          <w:bCs/>
          <w:sz w:val="24"/>
        </w:rPr>
        <w:t>签订时间：</w:t>
      </w:r>
      <w:r w:rsidRPr="003C6952">
        <w:rPr>
          <w:rFonts w:ascii="宋体" w:hAnsi="宋体" w:hint="eastAsia"/>
          <w:bCs/>
          <w:sz w:val="24"/>
        </w:rPr>
        <w:t xml:space="preserve">                       </w:t>
      </w:r>
    </w:p>
    <w:p w14:paraId="6917379B" w14:textId="77777777" w:rsidR="00F336A2" w:rsidRPr="003C6952" w:rsidRDefault="00F336A2" w:rsidP="00F5019F">
      <w:pPr>
        <w:spacing w:line="720" w:lineRule="auto"/>
        <w:rPr>
          <w:rFonts w:ascii="宋体" w:hAnsi="宋体"/>
          <w:bCs/>
          <w:sz w:val="24"/>
        </w:rPr>
      </w:pPr>
      <w:bookmarkStart w:id="0" w:name="_GoBack"/>
      <w:bookmarkEnd w:id="0"/>
    </w:p>
    <w:p w14:paraId="3ABD16CA" w14:textId="7AAF93FB" w:rsidR="00F336A2" w:rsidRPr="003C6952" w:rsidRDefault="00F336A2" w:rsidP="00F5019F">
      <w:pPr>
        <w:spacing w:line="720" w:lineRule="auto"/>
        <w:rPr>
          <w:rFonts w:ascii="宋体" w:hAnsi="宋体"/>
          <w:b/>
          <w:bCs/>
          <w:sz w:val="24"/>
        </w:rPr>
      </w:pPr>
      <w:r w:rsidRPr="003C6952">
        <w:rPr>
          <w:rFonts w:ascii="宋体" w:hAnsi="宋体" w:hint="eastAsia"/>
          <w:bCs/>
          <w:sz w:val="24"/>
        </w:rPr>
        <w:t>乙方（盖章）</w:t>
      </w:r>
      <w:proofErr w:type="gramStart"/>
      <w:r w:rsidR="001777F4" w:rsidRPr="001777F4">
        <w:rPr>
          <w:rFonts w:ascii="宋体" w:hAnsi="宋体" w:hint="eastAsia"/>
          <w:b/>
          <w:bCs/>
          <w:sz w:val="24"/>
        </w:rPr>
        <w:t>北京康正宏</w:t>
      </w:r>
      <w:proofErr w:type="gramEnd"/>
      <w:r w:rsidR="001777F4" w:rsidRPr="001777F4">
        <w:rPr>
          <w:rFonts w:ascii="宋体" w:hAnsi="宋体" w:hint="eastAsia"/>
          <w:b/>
          <w:bCs/>
          <w:sz w:val="24"/>
        </w:rPr>
        <w:t>基房地产</w:t>
      </w:r>
      <w:r w:rsidR="002C3838" w:rsidRPr="00F5019F">
        <w:rPr>
          <w:rFonts w:ascii="宋体" w:hAnsi="宋体" w:hint="eastAsia"/>
          <w:b/>
          <w:sz w:val="24"/>
        </w:rPr>
        <w:t>评估有限公司</w:t>
      </w:r>
    </w:p>
    <w:p w14:paraId="0320294A" w14:textId="77777777" w:rsidR="00F336A2" w:rsidRPr="003C6952" w:rsidRDefault="00F336A2" w:rsidP="00F5019F">
      <w:pPr>
        <w:spacing w:line="720" w:lineRule="auto"/>
        <w:rPr>
          <w:rFonts w:ascii="宋体" w:hAnsi="宋体"/>
          <w:bCs/>
          <w:sz w:val="24"/>
        </w:rPr>
      </w:pPr>
      <w:r w:rsidRPr="003C6952">
        <w:rPr>
          <w:rFonts w:ascii="宋体" w:hAnsi="宋体" w:hint="eastAsia"/>
          <w:bCs/>
          <w:sz w:val="24"/>
        </w:rPr>
        <w:t>法定代表人或授权代表（签字或盖章）</w:t>
      </w:r>
    </w:p>
    <w:p w14:paraId="03DCB090" w14:textId="77777777" w:rsidR="00136FF5" w:rsidRPr="003C6952" w:rsidRDefault="00F336A2" w:rsidP="00F5019F">
      <w:pPr>
        <w:autoSpaceDE w:val="0"/>
        <w:autoSpaceDN w:val="0"/>
        <w:spacing w:line="720" w:lineRule="auto"/>
        <w:jc w:val="left"/>
        <w:rPr>
          <w:rFonts w:ascii="宋体" w:hAnsi="宋体"/>
          <w:sz w:val="24"/>
        </w:rPr>
      </w:pPr>
      <w:r w:rsidRPr="003C6952">
        <w:rPr>
          <w:rFonts w:ascii="宋体" w:hAnsi="宋体" w:hint="eastAsia"/>
          <w:bCs/>
          <w:sz w:val="24"/>
        </w:rPr>
        <w:t>签订时间：</w:t>
      </w:r>
    </w:p>
    <w:sectPr w:rsidR="00136FF5" w:rsidRPr="003C6952">
      <w:footerReference w:type="default" r:id="rId9"/>
      <w:pgSz w:w="12240" w:h="15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F8D7" w16cex:dateUtc="2022-06-30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796342" w16cid:durableId="2667F5E1"/>
  <w16cid:commentId w16cid:paraId="3BD3185F" w16cid:durableId="2667F8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3C9ED" w14:textId="77777777" w:rsidR="00333CF4" w:rsidRDefault="00333CF4">
      <w:r>
        <w:separator/>
      </w:r>
    </w:p>
  </w:endnote>
  <w:endnote w:type="continuationSeparator" w:id="0">
    <w:p w14:paraId="1863AC60" w14:textId="77777777" w:rsidR="00333CF4" w:rsidRDefault="00333CF4">
      <w:r>
        <w:continuationSeparator/>
      </w:r>
    </w:p>
  </w:endnote>
  <w:endnote w:type="continuationNotice" w:id="1">
    <w:p w14:paraId="0C281934" w14:textId="77777777" w:rsidR="00333CF4" w:rsidRDefault="00333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BDD5B" w14:textId="4E00B259" w:rsidR="00C67CC7" w:rsidRDefault="00C67CC7">
    <w:pPr>
      <w:pStyle w:val="a6"/>
      <w:jc w:val="center"/>
    </w:pPr>
    <w:r>
      <w:fldChar w:fldCharType="begin"/>
    </w:r>
    <w:r>
      <w:instrText xml:space="preserve"> PAGE   \* MERGEFORMAT </w:instrText>
    </w:r>
    <w:r>
      <w:fldChar w:fldCharType="separate"/>
    </w:r>
    <w:r w:rsidR="00052A78" w:rsidRPr="00052A78">
      <w:rPr>
        <w:noProof/>
        <w:lang w:val="zh-CN" w:eastAsia="zh-CN"/>
      </w:rPr>
      <w:t>1</w:t>
    </w:r>
    <w:r>
      <w:fldChar w:fldCharType="end"/>
    </w:r>
  </w:p>
  <w:p w14:paraId="6387D5EE" w14:textId="77777777" w:rsidR="00C67CC7" w:rsidRDefault="00C67C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E146E" w14:textId="77777777" w:rsidR="00333CF4" w:rsidRDefault="00333CF4">
      <w:r>
        <w:separator/>
      </w:r>
    </w:p>
  </w:footnote>
  <w:footnote w:type="continuationSeparator" w:id="0">
    <w:p w14:paraId="558D0E89" w14:textId="77777777" w:rsidR="00333CF4" w:rsidRDefault="00333CF4">
      <w:r>
        <w:continuationSeparator/>
      </w:r>
    </w:p>
  </w:footnote>
  <w:footnote w:type="continuationNotice" w:id="1">
    <w:p w14:paraId="2A701C7A" w14:textId="77777777" w:rsidR="00333CF4" w:rsidRDefault="00333C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87DD4"/>
    <w:multiLevelType w:val="hybridMultilevel"/>
    <w:tmpl w:val="1D269A7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1713FC1"/>
    <w:multiLevelType w:val="hybridMultilevel"/>
    <w:tmpl w:val="1D269A7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n">
    <w15:presenceInfo w15:providerId="None" w15:userId="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0C"/>
    <w:rsid w:val="0002324A"/>
    <w:rsid w:val="000246F6"/>
    <w:rsid w:val="00027A97"/>
    <w:rsid w:val="000379B3"/>
    <w:rsid w:val="0004144B"/>
    <w:rsid w:val="00041541"/>
    <w:rsid w:val="00042E74"/>
    <w:rsid w:val="00043A36"/>
    <w:rsid w:val="00050063"/>
    <w:rsid w:val="00052A78"/>
    <w:rsid w:val="00055673"/>
    <w:rsid w:val="00061934"/>
    <w:rsid w:val="00067ECF"/>
    <w:rsid w:val="00075399"/>
    <w:rsid w:val="00082829"/>
    <w:rsid w:val="00082CB1"/>
    <w:rsid w:val="0008750E"/>
    <w:rsid w:val="00090585"/>
    <w:rsid w:val="00093A37"/>
    <w:rsid w:val="000A5BE7"/>
    <w:rsid w:val="000B1813"/>
    <w:rsid w:val="000B773C"/>
    <w:rsid w:val="000C2182"/>
    <w:rsid w:val="000C3A4B"/>
    <w:rsid w:val="000D3657"/>
    <w:rsid w:val="000D4905"/>
    <w:rsid w:val="000E2733"/>
    <w:rsid w:val="000E32F6"/>
    <w:rsid w:val="000E5F07"/>
    <w:rsid w:val="000F5059"/>
    <w:rsid w:val="000F58D8"/>
    <w:rsid w:val="000F5E08"/>
    <w:rsid w:val="000F6675"/>
    <w:rsid w:val="000F6828"/>
    <w:rsid w:val="000F6E39"/>
    <w:rsid w:val="00102F5C"/>
    <w:rsid w:val="001071EE"/>
    <w:rsid w:val="00111FCE"/>
    <w:rsid w:val="001133F8"/>
    <w:rsid w:val="00114B68"/>
    <w:rsid w:val="00123902"/>
    <w:rsid w:val="00124D8D"/>
    <w:rsid w:val="00130B59"/>
    <w:rsid w:val="00134BC8"/>
    <w:rsid w:val="00136FF5"/>
    <w:rsid w:val="00140445"/>
    <w:rsid w:val="00150C0A"/>
    <w:rsid w:val="00153EFC"/>
    <w:rsid w:val="00154507"/>
    <w:rsid w:val="00156538"/>
    <w:rsid w:val="00157B7F"/>
    <w:rsid w:val="00157F64"/>
    <w:rsid w:val="00160579"/>
    <w:rsid w:val="00162667"/>
    <w:rsid w:val="0016368D"/>
    <w:rsid w:val="00173144"/>
    <w:rsid w:val="001777F4"/>
    <w:rsid w:val="00180D60"/>
    <w:rsid w:val="001823A9"/>
    <w:rsid w:val="00182DD0"/>
    <w:rsid w:val="00187C9C"/>
    <w:rsid w:val="0019571C"/>
    <w:rsid w:val="001A3588"/>
    <w:rsid w:val="001A5B1C"/>
    <w:rsid w:val="001B2143"/>
    <w:rsid w:val="001B6279"/>
    <w:rsid w:val="001D1D57"/>
    <w:rsid w:val="001D3834"/>
    <w:rsid w:val="001D6236"/>
    <w:rsid w:val="001E3D8B"/>
    <w:rsid w:val="001E5E0A"/>
    <w:rsid w:val="001F2AE7"/>
    <w:rsid w:val="001F3B3A"/>
    <w:rsid w:val="001F5C39"/>
    <w:rsid w:val="001F666E"/>
    <w:rsid w:val="002039D1"/>
    <w:rsid w:val="00210D56"/>
    <w:rsid w:val="00214D9B"/>
    <w:rsid w:val="002210F7"/>
    <w:rsid w:val="00222CE5"/>
    <w:rsid w:val="002250C0"/>
    <w:rsid w:val="002302F8"/>
    <w:rsid w:val="00236AEC"/>
    <w:rsid w:val="0023729C"/>
    <w:rsid w:val="0024768C"/>
    <w:rsid w:val="00247B17"/>
    <w:rsid w:val="00255497"/>
    <w:rsid w:val="002710F1"/>
    <w:rsid w:val="00274D36"/>
    <w:rsid w:val="00283D05"/>
    <w:rsid w:val="00287C7B"/>
    <w:rsid w:val="00293E4C"/>
    <w:rsid w:val="002A3C1A"/>
    <w:rsid w:val="002B0A1D"/>
    <w:rsid w:val="002B35BA"/>
    <w:rsid w:val="002B439D"/>
    <w:rsid w:val="002C3838"/>
    <w:rsid w:val="002C42E2"/>
    <w:rsid w:val="002E44EE"/>
    <w:rsid w:val="002F04DC"/>
    <w:rsid w:val="002F0750"/>
    <w:rsid w:val="002F3B1D"/>
    <w:rsid w:val="002F663E"/>
    <w:rsid w:val="002F68A9"/>
    <w:rsid w:val="002F6969"/>
    <w:rsid w:val="00303CE9"/>
    <w:rsid w:val="00304DD6"/>
    <w:rsid w:val="00305B8A"/>
    <w:rsid w:val="003101FA"/>
    <w:rsid w:val="00323951"/>
    <w:rsid w:val="003248EC"/>
    <w:rsid w:val="00333CF4"/>
    <w:rsid w:val="0034532A"/>
    <w:rsid w:val="00345361"/>
    <w:rsid w:val="00345F95"/>
    <w:rsid w:val="00346FCA"/>
    <w:rsid w:val="00353E2E"/>
    <w:rsid w:val="00354C5F"/>
    <w:rsid w:val="00361C71"/>
    <w:rsid w:val="00380E80"/>
    <w:rsid w:val="003811DC"/>
    <w:rsid w:val="00382556"/>
    <w:rsid w:val="003833C6"/>
    <w:rsid w:val="0038606E"/>
    <w:rsid w:val="003867A3"/>
    <w:rsid w:val="0038753D"/>
    <w:rsid w:val="0039211B"/>
    <w:rsid w:val="00392B8B"/>
    <w:rsid w:val="00393419"/>
    <w:rsid w:val="003A1453"/>
    <w:rsid w:val="003A2EEE"/>
    <w:rsid w:val="003A37F4"/>
    <w:rsid w:val="003B5B6D"/>
    <w:rsid w:val="003B6511"/>
    <w:rsid w:val="003C65A6"/>
    <w:rsid w:val="003C6952"/>
    <w:rsid w:val="003D4460"/>
    <w:rsid w:val="003D4C73"/>
    <w:rsid w:val="003D50FD"/>
    <w:rsid w:val="003E007A"/>
    <w:rsid w:val="003E1754"/>
    <w:rsid w:val="003E368B"/>
    <w:rsid w:val="003E5580"/>
    <w:rsid w:val="003E7662"/>
    <w:rsid w:val="003F3644"/>
    <w:rsid w:val="00401686"/>
    <w:rsid w:val="0040344B"/>
    <w:rsid w:val="004062D1"/>
    <w:rsid w:val="004167C2"/>
    <w:rsid w:val="00420C48"/>
    <w:rsid w:val="00421066"/>
    <w:rsid w:val="0042241A"/>
    <w:rsid w:val="00424F50"/>
    <w:rsid w:val="0042798D"/>
    <w:rsid w:val="004337A5"/>
    <w:rsid w:val="00440D69"/>
    <w:rsid w:val="004458D6"/>
    <w:rsid w:val="004523DC"/>
    <w:rsid w:val="004569EA"/>
    <w:rsid w:val="0046269E"/>
    <w:rsid w:val="0046501E"/>
    <w:rsid w:val="004669C9"/>
    <w:rsid w:val="004755A5"/>
    <w:rsid w:val="00476BE9"/>
    <w:rsid w:val="00487FD1"/>
    <w:rsid w:val="0049134A"/>
    <w:rsid w:val="00491F99"/>
    <w:rsid w:val="00493011"/>
    <w:rsid w:val="00493638"/>
    <w:rsid w:val="0049480E"/>
    <w:rsid w:val="00497758"/>
    <w:rsid w:val="004A0EED"/>
    <w:rsid w:val="004A5305"/>
    <w:rsid w:val="004A5569"/>
    <w:rsid w:val="004A74BB"/>
    <w:rsid w:val="004B1B41"/>
    <w:rsid w:val="004B6191"/>
    <w:rsid w:val="004C2D92"/>
    <w:rsid w:val="004C3963"/>
    <w:rsid w:val="004D2020"/>
    <w:rsid w:val="004E05FA"/>
    <w:rsid w:val="004E4F49"/>
    <w:rsid w:val="004E7641"/>
    <w:rsid w:val="00501533"/>
    <w:rsid w:val="00510DD6"/>
    <w:rsid w:val="005125FE"/>
    <w:rsid w:val="00514212"/>
    <w:rsid w:val="0051490B"/>
    <w:rsid w:val="0051560E"/>
    <w:rsid w:val="00524925"/>
    <w:rsid w:val="00524E7C"/>
    <w:rsid w:val="0052611B"/>
    <w:rsid w:val="0053268D"/>
    <w:rsid w:val="005611DD"/>
    <w:rsid w:val="00564572"/>
    <w:rsid w:val="005648F9"/>
    <w:rsid w:val="005705AB"/>
    <w:rsid w:val="00570EC2"/>
    <w:rsid w:val="00582BBC"/>
    <w:rsid w:val="00583E48"/>
    <w:rsid w:val="005841B8"/>
    <w:rsid w:val="005866F4"/>
    <w:rsid w:val="005910F4"/>
    <w:rsid w:val="005A000C"/>
    <w:rsid w:val="005A17A9"/>
    <w:rsid w:val="005A34AA"/>
    <w:rsid w:val="005A7829"/>
    <w:rsid w:val="005B2ECF"/>
    <w:rsid w:val="005B521D"/>
    <w:rsid w:val="005C7CC4"/>
    <w:rsid w:val="005D0D3B"/>
    <w:rsid w:val="005D6A6B"/>
    <w:rsid w:val="005D746C"/>
    <w:rsid w:val="005D7A02"/>
    <w:rsid w:val="005E0F38"/>
    <w:rsid w:val="005E4715"/>
    <w:rsid w:val="005E6BB8"/>
    <w:rsid w:val="006022DF"/>
    <w:rsid w:val="00603E33"/>
    <w:rsid w:val="00610134"/>
    <w:rsid w:val="00613BD7"/>
    <w:rsid w:val="0061461C"/>
    <w:rsid w:val="00614D62"/>
    <w:rsid w:val="00616710"/>
    <w:rsid w:val="00620E20"/>
    <w:rsid w:val="00627D6E"/>
    <w:rsid w:val="00630022"/>
    <w:rsid w:val="00634114"/>
    <w:rsid w:val="0064326B"/>
    <w:rsid w:val="006434D0"/>
    <w:rsid w:val="00643DFF"/>
    <w:rsid w:val="00645531"/>
    <w:rsid w:val="00646055"/>
    <w:rsid w:val="0064697D"/>
    <w:rsid w:val="00654644"/>
    <w:rsid w:val="0066465E"/>
    <w:rsid w:val="006659EA"/>
    <w:rsid w:val="00665B97"/>
    <w:rsid w:val="00667953"/>
    <w:rsid w:val="006831C4"/>
    <w:rsid w:val="00684678"/>
    <w:rsid w:val="006909CE"/>
    <w:rsid w:val="00691CFD"/>
    <w:rsid w:val="006958B3"/>
    <w:rsid w:val="006A27E2"/>
    <w:rsid w:val="006A5D01"/>
    <w:rsid w:val="006B0F55"/>
    <w:rsid w:val="006B24A0"/>
    <w:rsid w:val="006B3B2D"/>
    <w:rsid w:val="006B4CE6"/>
    <w:rsid w:val="006C217F"/>
    <w:rsid w:val="006C4121"/>
    <w:rsid w:val="006C4DDF"/>
    <w:rsid w:val="006C5FAE"/>
    <w:rsid w:val="006D282D"/>
    <w:rsid w:val="006D561D"/>
    <w:rsid w:val="006D6277"/>
    <w:rsid w:val="006D7F41"/>
    <w:rsid w:val="006E02D1"/>
    <w:rsid w:val="006F3E6C"/>
    <w:rsid w:val="0070220E"/>
    <w:rsid w:val="00704578"/>
    <w:rsid w:val="00704F1C"/>
    <w:rsid w:val="00706E81"/>
    <w:rsid w:val="007155EA"/>
    <w:rsid w:val="00717EE3"/>
    <w:rsid w:val="0072025D"/>
    <w:rsid w:val="00720B1B"/>
    <w:rsid w:val="0072175E"/>
    <w:rsid w:val="00722D1E"/>
    <w:rsid w:val="00732EDE"/>
    <w:rsid w:val="007355F6"/>
    <w:rsid w:val="00737803"/>
    <w:rsid w:val="00740371"/>
    <w:rsid w:val="00751168"/>
    <w:rsid w:val="0075191E"/>
    <w:rsid w:val="00760D07"/>
    <w:rsid w:val="00766D0B"/>
    <w:rsid w:val="00773103"/>
    <w:rsid w:val="00774A15"/>
    <w:rsid w:val="00774F24"/>
    <w:rsid w:val="00774F41"/>
    <w:rsid w:val="0078180A"/>
    <w:rsid w:val="007828C9"/>
    <w:rsid w:val="007865B1"/>
    <w:rsid w:val="007871CA"/>
    <w:rsid w:val="00794AAD"/>
    <w:rsid w:val="00794B05"/>
    <w:rsid w:val="007B2E4C"/>
    <w:rsid w:val="007C0057"/>
    <w:rsid w:val="007C32B0"/>
    <w:rsid w:val="007C7700"/>
    <w:rsid w:val="007D0A57"/>
    <w:rsid w:val="007D756A"/>
    <w:rsid w:val="007E335B"/>
    <w:rsid w:val="007F2D8D"/>
    <w:rsid w:val="00807FC9"/>
    <w:rsid w:val="00810FB8"/>
    <w:rsid w:val="008154B2"/>
    <w:rsid w:val="00817963"/>
    <w:rsid w:val="00822D8A"/>
    <w:rsid w:val="0082349D"/>
    <w:rsid w:val="00831DA1"/>
    <w:rsid w:val="008340D2"/>
    <w:rsid w:val="00842C54"/>
    <w:rsid w:val="008527BF"/>
    <w:rsid w:val="00853A6F"/>
    <w:rsid w:val="008577EC"/>
    <w:rsid w:val="0086015D"/>
    <w:rsid w:val="008602EC"/>
    <w:rsid w:val="008636E4"/>
    <w:rsid w:val="00865352"/>
    <w:rsid w:val="0086731D"/>
    <w:rsid w:val="0087328E"/>
    <w:rsid w:val="00874A74"/>
    <w:rsid w:val="00876135"/>
    <w:rsid w:val="008843BE"/>
    <w:rsid w:val="008878EE"/>
    <w:rsid w:val="008A72A1"/>
    <w:rsid w:val="008B1126"/>
    <w:rsid w:val="008B4502"/>
    <w:rsid w:val="008C0482"/>
    <w:rsid w:val="008C26F0"/>
    <w:rsid w:val="008C39A4"/>
    <w:rsid w:val="008C6885"/>
    <w:rsid w:val="008D23D6"/>
    <w:rsid w:val="008D3E66"/>
    <w:rsid w:val="008D6D2A"/>
    <w:rsid w:val="008D79F7"/>
    <w:rsid w:val="008E2F84"/>
    <w:rsid w:val="008E77E5"/>
    <w:rsid w:val="008F5731"/>
    <w:rsid w:val="00904B37"/>
    <w:rsid w:val="009068AB"/>
    <w:rsid w:val="00906915"/>
    <w:rsid w:val="009178B8"/>
    <w:rsid w:val="00922041"/>
    <w:rsid w:val="00925A87"/>
    <w:rsid w:val="00935297"/>
    <w:rsid w:val="00935D35"/>
    <w:rsid w:val="00940865"/>
    <w:rsid w:val="0094154D"/>
    <w:rsid w:val="009440C4"/>
    <w:rsid w:val="00944599"/>
    <w:rsid w:val="00946652"/>
    <w:rsid w:val="0095785E"/>
    <w:rsid w:val="00962533"/>
    <w:rsid w:val="00965984"/>
    <w:rsid w:val="009717B7"/>
    <w:rsid w:val="00971C93"/>
    <w:rsid w:val="00972F0C"/>
    <w:rsid w:val="0097479A"/>
    <w:rsid w:val="009779A9"/>
    <w:rsid w:val="0098668E"/>
    <w:rsid w:val="009943F7"/>
    <w:rsid w:val="009A2DBD"/>
    <w:rsid w:val="009B54DD"/>
    <w:rsid w:val="009C4621"/>
    <w:rsid w:val="009C67E8"/>
    <w:rsid w:val="009D1A2D"/>
    <w:rsid w:val="009D1F8E"/>
    <w:rsid w:val="009D37A2"/>
    <w:rsid w:val="009D3CB6"/>
    <w:rsid w:val="009D3D34"/>
    <w:rsid w:val="009D754A"/>
    <w:rsid w:val="009E02F1"/>
    <w:rsid w:val="009E13EA"/>
    <w:rsid w:val="00A00484"/>
    <w:rsid w:val="00A014C1"/>
    <w:rsid w:val="00A076BF"/>
    <w:rsid w:val="00A10D7A"/>
    <w:rsid w:val="00A1366D"/>
    <w:rsid w:val="00A16C86"/>
    <w:rsid w:val="00A207DF"/>
    <w:rsid w:val="00A35CAB"/>
    <w:rsid w:val="00A51455"/>
    <w:rsid w:val="00A539EB"/>
    <w:rsid w:val="00A57529"/>
    <w:rsid w:val="00A611E8"/>
    <w:rsid w:val="00A7063B"/>
    <w:rsid w:val="00A71CB9"/>
    <w:rsid w:val="00A73AC4"/>
    <w:rsid w:val="00A75F94"/>
    <w:rsid w:val="00A76676"/>
    <w:rsid w:val="00A8279B"/>
    <w:rsid w:val="00A86C0A"/>
    <w:rsid w:val="00A90C21"/>
    <w:rsid w:val="00A94DAF"/>
    <w:rsid w:val="00AA11E7"/>
    <w:rsid w:val="00AA45F8"/>
    <w:rsid w:val="00AA5969"/>
    <w:rsid w:val="00AA61FD"/>
    <w:rsid w:val="00AA632A"/>
    <w:rsid w:val="00AB3CDD"/>
    <w:rsid w:val="00AB6975"/>
    <w:rsid w:val="00AB7D13"/>
    <w:rsid w:val="00AC57A0"/>
    <w:rsid w:val="00AC7261"/>
    <w:rsid w:val="00AD2DC4"/>
    <w:rsid w:val="00AD589C"/>
    <w:rsid w:val="00AF0432"/>
    <w:rsid w:val="00B011D3"/>
    <w:rsid w:val="00B148FF"/>
    <w:rsid w:val="00B20B8C"/>
    <w:rsid w:val="00B306CD"/>
    <w:rsid w:val="00B31586"/>
    <w:rsid w:val="00B36CDA"/>
    <w:rsid w:val="00B37729"/>
    <w:rsid w:val="00B421F0"/>
    <w:rsid w:val="00B50D01"/>
    <w:rsid w:val="00B53C04"/>
    <w:rsid w:val="00B55620"/>
    <w:rsid w:val="00B60A77"/>
    <w:rsid w:val="00B71FE4"/>
    <w:rsid w:val="00B72C1E"/>
    <w:rsid w:val="00B746C8"/>
    <w:rsid w:val="00B75740"/>
    <w:rsid w:val="00B811F2"/>
    <w:rsid w:val="00B83850"/>
    <w:rsid w:val="00B958B2"/>
    <w:rsid w:val="00BA403B"/>
    <w:rsid w:val="00BA5533"/>
    <w:rsid w:val="00BB05ED"/>
    <w:rsid w:val="00BB0FB1"/>
    <w:rsid w:val="00BB2B6D"/>
    <w:rsid w:val="00BC1BC0"/>
    <w:rsid w:val="00BC240F"/>
    <w:rsid w:val="00BD0E70"/>
    <w:rsid w:val="00BD483D"/>
    <w:rsid w:val="00BD51BC"/>
    <w:rsid w:val="00BD5A12"/>
    <w:rsid w:val="00BE1C30"/>
    <w:rsid w:val="00BE58CB"/>
    <w:rsid w:val="00BE6598"/>
    <w:rsid w:val="00BE73AF"/>
    <w:rsid w:val="00C03FA6"/>
    <w:rsid w:val="00C07533"/>
    <w:rsid w:val="00C1775C"/>
    <w:rsid w:val="00C211DC"/>
    <w:rsid w:val="00C25E39"/>
    <w:rsid w:val="00C30C7A"/>
    <w:rsid w:val="00C30E9F"/>
    <w:rsid w:val="00C32650"/>
    <w:rsid w:val="00C35F6B"/>
    <w:rsid w:val="00C45397"/>
    <w:rsid w:val="00C47206"/>
    <w:rsid w:val="00C53BD7"/>
    <w:rsid w:val="00C66058"/>
    <w:rsid w:val="00C67CC7"/>
    <w:rsid w:val="00C772F2"/>
    <w:rsid w:val="00C81B34"/>
    <w:rsid w:val="00C910F3"/>
    <w:rsid w:val="00CA1438"/>
    <w:rsid w:val="00CB0B26"/>
    <w:rsid w:val="00CB432D"/>
    <w:rsid w:val="00CD1F8B"/>
    <w:rsid w:val="00CD68AB"/>
    <w:rsid w:val="00CE03C6"/>
    <w:rsid w:val="00CE4E64"/>
    <w:rsid w:val="00CE6064"/>
    <w:rsid w:val="00CF37D2"/>
    <w:rsid w:val="00D043C5"/>
    <w:rsid w:val="00D06F0B"/>
    <w:rsid w:val="00D10BD9"/>
    <w:rsid w:val="00D13786"/>
    <w:rsid w:val="00D153C4"/>
    <w:rsid w:val="00D20357"/>
    <w:rsid w:val="00D22C2E"/>
    <w:rsid w:val="00D468B8"/>
    <w:rsid w:val="00D521F2"/>
    <w:rsid w:val="00D572FA"/>
    <w:rsid w:val="00D63F40"/>
    <w:rsid w:val="00D703A1"/>
    <w:rsid w:val="00D80974"/>
    <w:rsid w:val="00D821A3"/>
    <w:rsid w:val="00D82B6D"/>
    <w:rsid w:val="00D87343"/>
    <w:rsid w:val="00D87570"/>
    <w:rsid w:val="00D93DAF"/>
    <w:rsid w:val="00DA00D0"/>
    <w:rsid w:val="00DA458B"/>
    <w:rsid w:val="00DA4B2D"/>
    <w:rsid w:val="00DB082B"/>
    <w:rsid w:val="00DB128C"/>
    <w:rsid w:val="00DB4175"/>
    <w:rsid w:val="00DC086B"/>
    <w:rsid w:val="00DC5EE4"/>
    <w:rsid w:val="00DE70EB"/>
    <w:rsid w:val="00DF095C"/>
    <w:rsid w:val="00DF5BF9"/>
    <w:rsid w:val="00DF614F"/>
    <w:rsid w:val="00E077DA"/>
    <w:rsid w:val="00E07C77"/>
    <w:rsid w:val="00E23BDB"/>
    <w:rsid w:val="00E27896"/>
    <w:rsid w:val="00E30577"/>
    <w:rsid w:val="00E3451E"/>
    <w:rsid w:val="00E36135"/>
    <w:rsid w:val="00E43FAB"/>
    <w:rsid w:val="00E44B4C"/>
    <w:rsid w:val="00E46458"/>
    <w:rsid w:val="00E46490"/>
    <w:rsid w:val="00E560A7"/>
    <w:rsid w:val="00E6033D"/>
    <w:rsid w:val="00E626C9"/>
    <w:rsid w:val="00E674DC"/>
    <w:rsid w:val="00E679E4"/>
    <w:rsid w:val="00E732FE"/>
    <w:rsid w:val="00E760E8"/>
    <w:rsid w:val="00E76BCA"/>
    <w:rsid w:val="00E8213C"/>
    <w:rsid w:val="00E86261"/>
    <w:rsid w:val="00E86AB2"/>
    <w:rsid w:val="00E875DE"/>
    <w:rsid w:val="00E91880"/>
    <w:rsid w:val="00E968D1"/>
    <w:rsid w:val="00EA6670"/>
    <w:rsid w:val="00EB1241"/>
    <w:rsid w:val="00EC041D"/>
    <w:rsid w:val="00EC59C4"/>
    <w:rsid w:val="00EC6F84"/>
    <w:rsid w:val="00ED00BA"/>
    <w:rsid w:val="00ED2DCE"/>
    <w:rsid w:val="00ED772B"/>
    <w:rsid w:val="00EE0196"/>
    <w:rsid w:val="00EE57DA"/>
    <w:rsid w:val="00EE6008"/>
    <w:rsid w:val="00EF0606"/>
    <w:rsid w:val="00EF51C6"/>
    <w:rsid w:val="00EF52FF"/>
    <w:rsid w:val="00EF6118"/>
    <w:rsid w:val="00EF7BB9"/>
    <w:rsid w:val="00F10C95"/>
    <w:rsid w:val="00F12579"/>
    <w:rsid w:val="00F12EC6"/>
    <w:rsid w:val="00F15071"/>
    <w:rsid w:val="00F15480"/>
    <w:rsid w:val="00F25132"/>
    <w:rsid w:val="00F25A28"/>
    <w:rsid w:val="00F30D93"/>
    <w:rsid w:val="00F32A92"/>
    <w:rsid w:val="00F336A2"/>
    <w:rsid w:val="00F345F8"/>
    <w:rsid w:val="00F350FC"/>
    <w:rsid w:val="00F5019F"/>
    <w:rsid w:val="00F62F7E"/>
    <w:rsid w:val="00F64C37"/>
    <w:rsid w:val="00F7038F"/>
    <w:rsid w:val="00F72CCC"/>
    <w:rsid w:val="00F75D64"/>
    <w:rsid w:val="00F86EF9"/>
    <w:rsid w:val="00F86FD3"/>
    <w:rsid w:val="00F933D5"/>
    <w:rsid w:val="00F9723F"/>
    <w:rsid w:val="00F97B70"/>
    <w:rsid w:val="00FA0615"/>
    <w:rsid w:val="00FC3E0A"/>
    <w:rsid w:val="00FC7146"/>
    <w:rsid w:val="00FD086A"/>
    <w:rsid w:val="00FD2B5E"/>
    <w:rsid w:val="00FF10A4"/>
    <w:rsid w:val="00FF1A9C"/>
    <w:rsid w:val="00FF275B"/>
    <w:rsid w:val="00FF3399"/>
    <w:rsid w:val="00FF4526"/>
    <w:rsid w:val="706F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1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styleId="a4">
    <w:name w:val="annotation reference"/>
    <w:rPr>
      <w:sz w:val="21"/>
      <w:szCs w:val="21"/>
    </w:rPr>
  </w:style>
  <w:style w:type="character" w:customStyle="1" w:styleId="Char0">
    <w:name w:val="页眉 Char"/>
    <w:link w:val="a5"/>
    <w:rPr>
      <w:kern w:val="2"/>
      <w:sz w:val="18"/>
      <w:szCs w:val="18"/>
    </w:rPr>
  </w:style>
  <w:style w:type="character" w:customStyle="1" w:styleId="Char1">
    <w:name w:val="页脚 Char"/>
    <w:link w:val="a6"/>
    <w:uiPriority w:val="99"/>
    <w:rPr>
      <w:kern w:val="2"/>
      <w:sz w:val="18"/>
      <w:szCs w:val="18"/>
    </w:rPr>
  </w:style>
  <w:style w:type="character" w:customStyle="1" w:styleId="Char2">
    <w:name w:val="批注主题 Char"/>
    <w:link w:val="a7"/>
    <w:rPr>
      <w:b/>
      <w:bCs/>
      <w:kern w:val="2"/>
      <w:sz w:val="21"/>
      <w:szCs w:val="24"/>
    </w:rPr>
  </w:style>
  <w:style w:type="character" w:customStyle="1" w:styleId="Char3">
    <w:name w:val="批注文字 Char"/>
    <w:link w:val="a8"/>
    <w:rPr>
      <w:kern w:val="2"/>
      <w:sz w:val="21"/>
      <w:szCs w:val="24"/>
    </w:rPr>
  </w:style>
  <w:style w:type="paragraph" w:styleId="a8">
    <w:name w:val="annotation text"/>
    <w:basedOn w:val="a"/>
    <w:link w:val="Char3"/>
    <w:pPr>
      <w:jc w:val="left"/>
    </w:pPr>
    <w:rPr>
      <w:lang w:val="x-none" w:eastAsia="x-none"/>
    </w:rPr>
  </w:style>
  <w:style w:type="paragraph" w:styleId="a7">
    <w:name w:val="annotation subject"/>
    <w:basedOn w:val="a8"/>
    <w:next w:val="a8"/>
    <w:link w:val="Char2"/>
    <w:rPr>
      <w:b/>
      <w:bCs/>
    </w:rPr>
  </w:style>
  <w:style w:type="paragraph" w:styleId="a6">
    <w:name w:val="footer"/>
    <w:basedOn w:val="a"/>
    <w:link w:val="Char1"/>
    <w:uiPriority w:val="99"/>
    <w:pPr>
      <w:tabs>
        <w:tab w:val="center" w:pos="4153"/>
        <w:tab w:val="right" w:pos="8306"/>
      </w:tabs>
      <w:snapToGrid w:val="0"/>
      <w:jc w:val="left"/>
    </w:pPr>
    <w:rPr>
      <w:sz w:val="18"/>
      <w:szCs w:val="18"/>
      <w:lang w:val="x-none" w:eastAsia="x-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lang w:val="x-none" w:eastAsia="x-none"/>
    </w:rPr>
  </w:style>
  <w:style w:type="paragraph" w:styleId="a3">
    <w:name w:val="Balloon Text"/>
    <w:basedOn w:val="a"/>
    <w:link w:val="Char"/>
    <w:rPr>
      <w:sz w:val="18"/>
      <w:szCs w:val="18"/>
      <w:lang w:val="x-none" w:eastAsia="x-none"/>
    </w:rPr>
  </w:style>
  <w:style w:type="paragraph" w:styleId="a9">
    <w:name w:val="Revision"/>
    <w:hidden/>
    <w:uiPriority w:val="99"/>
    <w:unhideWhenUsed/>
    <w:rsid w:val="00ED2DCE"/>
    <w:rPr>
      <w:kern w:val="2"/>
      <w:sz w:val="21"/>
      <w:szCs w:val="24"/>
    </w:rPr>
  </w:style>
  <w:style w:type="character" w:styleId="aa">
    <w:name w:val="Hyperlink"/>
    <w:basedOn w:val="a0"/>
    <w:rsid w:val="00613B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styleId="a4">
    <w:name w:val="annotation reference"/>
    <w:rPr>
      <w:sz w:val="21"/>
      <w:szCs w:val="21"/>
    </w:rPr>
  </w:style>
  <w:style w:type="character" w:customStyle="1" w:styleId="Char0">
    <w:name w:val="页眉 Char"/>
    <w:link w:val="a5"/>
    <w:rPr>
      <w:kern w:val="2"/>
      <w:sz w:val="18"/>
      <w:szCs w:val="18"/>
    </w:rPr>
  </w:style>
  <w:style w:type="character" w:customStyle="1" w:styleId="Char1">
    <w:name w:val="页脚 Char"/>
    <w:link w:val="a6"/>
    <w:uiPriority w:val="99"/>
    <w:rPr>
      <w:kern w:val="2"/>
      <w:sz w:val="18"/>
      <w:szCs w:val="18"/>
    </w:rPr>
  </w:style>
  <w:style w:type="character" w:customStyle="1" w:styleId="Char2">
    <w:name w:val="批注主题 Char"/>
    <w:link w:val="a7"/>
    <w:rPr>
      <w:b/>
      <w:bCs/>
      <w:kern w:val="2"/>
      <w:sz w:val="21"/>
      <w:szCs w:val="24"/>
    </w:rPr>
  </w:style>
  <w:style w:type="character" w:customStyle="1" w:styleId="Char3">
    <w:name w:val="批注文字 Char"/>
    <w:link w:val="a8"/>
    <w:rPr>
      <w:kern w:val="2"/>
      <w:sz w:val="21"/>
      <w:szCs w:val="24"/>
    </w:rPr>
  </w:style>
  <w:style w:type="paragraph" w:styleId="a8">
    <w:name w:val="annotation text"/>
    <w:basedOn w:val="a"/>
    <w:link w:val="Char3"/>
    <w:pPr>
      <w:jc w:val="left"/>
    </w:pPr>
    <w:rPr>
      <w:lang w:val="x-none" w:eastAsia="x-none"/>
    </w:rPr>
  </w:style>
  <w:style w:type="paragraph" w:styleId="a7">
    <w:name w:val="annotation subject"/>
    <w:basedOn w:val="a8"/>
    <w:next w:val="a8"/>
    <w:link w:val="Char2"/>
    <w:rPr>
      <w:b/>
      <w:bCs/>
    </w:rPr>
  </w:style>
  <w:style w:type="paragraph" w:styleId="a6">
    <w:name w:val="footer"/>
    <w:basedOn w:val="a"/>
    <w:link w:val="Char1"/>
    <w:uiPriority w:val="99"/>
    <w:pPr>
      <w:tabs>
        <w:tab w:val="center" w:pos="4153"/>
        <w:tab w:val="right" w:pos="8306"/>
      </w:tabs>
      <w:snapToGrid w:val="0"/>
      <w:jc w:val="left"/>
    </w:pPr>
    <w:rPr>
      <w:sz w:val="18"/>
      <w:szCs w:val="18"/>
      <w:lang w:val="x-none" w:eastAsia="x-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lang w:val="x-none" w:eastAsia="x-none"/>
    </w:rPr>
  </w:style>
  <w:style w:type="paragraph" w:styleId="a3">
    <w:name w:val="Balloon Text"/>
    <w:basedOn w:val="a"/>
    <w:link w:val="Char"/>
    <w:rPr>
      <w:sz w:val="18"/>
      <w:szCs w:val="18"/>
      <w:lang w:val="x-none" w:eastAsia="x-none"/>
    </w:rPr>
  </w:style>
  <w:style w:type="paragraph" w:styleId="a9">
    <w:name w:val="Revision"/>
    <w:hidden/>
    <w:uiPriority w:val="99"/>
    <w:unhideWhenUsed/>
    <w:rsid w:val="00ED2DCE"/>
    <w:rPr>
      <w:kern w:val="2"/>
      <w:sz w:val="21"/>
      <w:szCs w:val="24"/>
    </w:rPr>
  </w:style>
  <w:style w:type="character" w:styleId="aa">
    <w:name w:val="Hyperlink"/>
    <w:basedOn w:val="a0"/>
    <w:rsid w:val="00613B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06428">
      <w:bodyDiv w:val="1"/>
      <w:marLeft w:val="0"/>
      <w:marRight w:val="0"/>
      <w:marTop w:val="0"/>
      <w:marBottom w:val="0"/>
      <w:divBdr>
        <w:top w:val="none" w:sz="0" w:space="0" w:color="auto"/>
        <w:left w:val="none" w:sz="0" w:space="0" w:color="auto"/>
        <w:bottom w:val="none" w:sz="0" w:space="0" w:color="auto"/>
        <w:right w:val="none" w:sz="0" w:space="0" w:color="auto"/>
      </w:divBdr>
      <w:divsChild>
        <w:div w:id="1611356788">
          <w:marLeft w:val="0"/>
          <w:marRight w:val="0"/>
          <w:marTop w:val="0"/>
          <w:marBottom w:val="0"/>
          <w:divBdr>
            <w:top w:val="none" w:sz="0" w:space="0" w:color="auto"/>
            <w:left w:val="none" w:sz="0" w:space="0" w:color="auto"/>
            <w:bottom w:val="none" w:sz="0" w:space="0" w:color="auto"/>
            <w:right w:val="none" w:sz="0" w:space="0" w:color="auto"/>
          </w:divBdr>
          <w:divsChild>
            <w:div w:id="1822186798">
              <w:marLeft w:val="0"/>
              <w:marRight w:val="0"/>
              <w:marTop w:val="0"/>
              <w:marBottom w:val="0"/>
              <w:divBdr>
                <w:top w:val="none" w:sz="0" w:space="0" w:color="auto"/>
                <w:left w:val="none" w:sz="0" w:space="0" w:color="auto"/>
                <w:bottom w:val="none" w:sz="0" w:space="0" w:color="auto"/>
                <w:right w:val="none" w:sz="0" w:space="0" w:color="auto"/>
              </w:divBdr>
              <w:divsChild>
                <w:div w:id="1558516453">
                  <w:marLeft w:val="0"/>
                  <w:marRight w:val="0"/>
                  <w:marTop w:val="0"/>
                  <w:marBottom w:val="0"/>
                  <w:divBdr>
                    <w:top w:val="none" w:sz="0" w:space="0" w:color="auto"/>
                    <w:left w:val="none" w:sz="0" w:space="0" w:color="auto"/>
                    <w:bottom w:val="none" w:sz="0" w:space="0" w:color="auto"/>
                    <w:right w:val="none" w:sz="0" w:space="0" w:color="auto"/>
                  </w:divBdr>
                  <w:divsChild>
                    <w:div w:id="1051616732">
                      <w:marLeft w:val="0"/>
                      <w:marRight w:val="0"/>
                      <w:marTop w:val="0"/>
                      <w:marBottom w:val="0"/>
                      <w:divBdr>
                        <w:top w:val="none" w:sz="0" w:space="0" w:color="auto"/>
                        <w:left w:val="none" w:sz="0" w:space="0" w:color="auto"/>
                        <w:bottom w:val="none" w:sz="0" w:space="0" w:color="auto"/>
                        <w:right w:val="none" w:sz="0" w:space="0" w:color="auto"/>
                      </w:divBdr>
                      <w:divsChild>
                        <w:div w:id="40233694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620571234">
                              <w:marLeft w:val="0"/>
                              <w:marRight w:val="0"/>
                              <w:marTop w:val="0"/>
                              <w:marBottom w:val="0"/>
                              <w:divBdr>
                                <w:top w:val="none" w:sz="0" w:space="0" w:color="auto"/>
                                <w:left w:val="none" w:sz="0" w:space="0" w:color="auto"/>
                                <w:bottom w:val="none" w:sz="0" w:space="0" w:color="auto"/>
                                <w:right w:val="none" w:sz="0" w:space="0" w:color="auto"/>
                              </w:divBdr>
                              <w:divsChild>
                                <w:div w:id="385224142">
                                  <w:marLeft w:val="0"/>
                                  <w:marRight w:val="0"/>
                                  <w:marTop w:val="0"/>
                                  <w:marBottom w:val="0"/>
                                  <w:divBdr>
                                    <w:top w:val="none" w:sz="0" w:space="0" w:color="auto"/>
                                    <w:left w:val="none" w:sz="0" w:space="0" w:color="auto"/>
                                    <w:bottom w:val="none" w:sz="0" w:space="0" w:color="auto"/>
                                    <w:right w:val="none" w:sz="0" w:space="0" w:color="auto"/>
                                  </w:divBdr>
                                  <w:divsChild>
                                    <w:div w:id="1184324371">
                                      <w:marLeft w:val="0"/>
                                      <w:marRight w:val="0"/>
                                      <w:marTop w:val="0"/>
                                      <w:marBottom w:val="0"/>
                                      <w:divBdr>
                                        <w:top w:val="none" w:sz="0" w:space="0" w:color="auto"/>
                                        <w:left w:val="none" w:sz="0" w:space="0" w:color="auto"/>
                                        <w:bottom w:val="none" w:sz="0" w:space="0" w:color="auto"/>
                                        <w:right w:val="none" w:sz="0" w:space="0" w:color="auto"/>
                                      </w:divBdr>
                                      <w:divsChild>
                                        <w:div w:id="533690638">
                                          <w:marLeft w:val="0"/>
                                          <w:marRight w:val="0"/>
                                          <w:marTop w:val="0"/>
                                          <w:marBottom w:val="0"/>
                                          <w:divBdr>
                                            <w:top w:val="none" w:sz="0" w:space="0" w:color="auto"/>
                                            <w:left w:val="none" w:sz="0" w:space="0" w:color="auto"/>
                                            <w:bottom w:val="none" w:sz="0" w:space="0" w:color="auto"/>
                                            <w:right w:val="none" w:sz="0" w:space="0" w:color="auto"/>
                                          </w:divBdr>
                                          <w:divsChild>
                                            <w:div w:id="2104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243566">
      <w:bodyDiv w:val="1"/>
      <w:marLeft w:val="0"/>
      <w:marRight w:val="0"/>
      <w:marTop w:val="0"/>
      <w:marBottom w:val="0"/>
      <w:divBdr>
        <w:top w:val="none" w:sz="0" w:space="0" w:color="auto"/>
        <w:left w:val="none" w:sz="0" w:space="0" w:color="auto"/>
        <w:bottom w:val="none" w:sz="0" w:space="0" w:color="auto"/>
        <w:right w:val="none" w:sz="0" w:space="0" w:color="auto"/>
      </w:divBdr>
      <w:divsChild>
        <w:div w:id="476188930">
          <w:marLeft w:val="0"/>
          <w:marRight w:val="0"/>
          <w:marTop w:val="0"/>
          <w:marBottom w:val="0"/>
          <w:divBdr>
            <w:top w:val="none" w:sz="0" w:space="0" w:color="auto"/>
            <w:left w:val="none" w:sz="0" w:space="0" w:color="auto"/>
            <w:bottom w:val="none" w:sz="0" w:space="0" w:color="auto"/>
            <w:right w:val="none" w:sz="0" w:space="0" w:color="auto"/>
          </w:divBdr>
          <w:divsChild>
            <w:div w:id="1827168740">
              <w:marLeft w:val="0"/>
              <w:marRight w:val="0"/>
              <w:marTop w:val="0"/>
              <w:marBottom w:val="0"/>
              <w:divBdr>
                <w:top w:val="none" w:sz="0" w:space="0" w:color="auto"/>
                <w:left w:val="none" w:sz="0" w:space="0" w:color="auto"/>
                <w:bottom w:val="none" w:sz="0" w:space="0" w:color="auto"/>
                <w:right w:val="none" w:sz="0" w:space="0" w:color="auto"/>
              </w:divBdr>
              <w:divsChild>
                <w:div w:id="1449661698">
                  <w:marLeft w:val="0"/>
                  <w:marRight w:val="0"/>
                  <w:marTop w:val="0"/>
                  <w:marBottom w:val="0"/>
                  <w:divBdr>
                    <w:top w:val="none" w:sz="0" w:space="0" w:color="auto"/>
                    <w:left w:val="none" w:sz="0" w:space="0" w:color="auto"/>
                    <w:bottom w:val="none" w:sz="0" w:space="0" w:color="auto"/>
                    <w:right w:val="none" w:sz="0" w:space="0" w:color="auto"/>
                  </w:divBdr>
                  <w:divsChild>
                    <w:div w:id="2045403108">
                      <w:marLeft w:val="0"/>
                      <w:marRight w:val="0"/>
                      <w:marTop w:val="0"/>
                      <w:marBottom w:val="0"/>
                      <w:divBdr>
                        <w:top w:val="none" w:sz="0" w:space="0" w:color="auto"/>
                        <w:left w:val="none" w:sz="0" w:space="0" w:color="auto"/>
                        <w:bottom w:val="none" w:sz="0" w:space="0" w:color="auto"/>
                        <w:right w:val="none" w:sz="0" w:space="0" w:color="auto"/>
                      </w:divBdr>
                      <w:divsChild>
                        <w:div w:id="1945183908">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507865065">
                              <w:marLeft w:val="0"/>
                              <w:marRight w:val="0"/>
                              <w:marTop w:val="0"/>
                              <w:marBottom w:val="0"/>
                              <w:divBdr>
                                <w:top w:val="none" w:sz="0" w:space="0" w:color="auto"/>
                                <w:left w:val="none" w:sz="0" w:space="0" w:color="auto"/>
                                <w:bottom w:val="none" w:sz="0" w:space="0" w:color="auto"/>
                                <w:right w:val="none" w:sz="0" w:space="0" w:color="auto"/>
                              </w:divBdr>
                              <w:divsChild>
                                <w:div w:id="1207526358">
                                  <w:marLeft w:val="0"/>
                                  <w:marRight w:val="0"/>
                                  <w:marTop w:val="0"/>
                                  <w:marBottom w:val="0"/>
                                  <w:divBdr>
                                    <w:top w:val="none" w:sz="0" w:space="0" w:color="auto"/>
                                    <w:left w:val="none" w:sz="0" w:space="0" w:color="auto"/>
                                    <w:bottom w:val="none" w:sz="0" w:space="0" w:color="auto"/>
                                    <w:right w:val="none" w:sz="0" w:space="0" w:color="auto"/>
                                  </w:divBdr>
                                  <w:divsChild>
                                    <w:div w:id="2038657461">
                                      <w:marLeft w:val="0"/>
                                      <w:marRight w:val="0"/>
                                      <w:marTop w:val="0"/>
                                      <w:marBottom w:val="0"/>
                                      <w:divBdr>
                                        <w:top w:val="none" w:sz="0" w:space="0" w:color="auto"/>
                                        <w:left w:val="none" w:sz="0" w:space="0" w:color="auto"/>
                                        <w:bottom w:val="none" w:sz="0" w:space="0" w:color="auto"/>
                                        <w:right w:val="none" w:sz="0" w:space="0" w:color="auto"/>
                                      </w:divBdr>
                                      <w:divsChild>
                                        <w:div w:id="1836527442">
                                          <w:marLeft w:val="0"/>
                                          <w:marRight w:val="0"/>
                                          <w:marTop w:val="0"/>
                                          <w:marBottom w:val="0"/>
                                          <w:divBdr>
                                            <w:top w:val="none" w:sz="0" w:space="0" w:color="auto"/>
                                            <w:left w:val="none" w:sz="0" w:space="0" w:color="auto"/>
                                            <w:bottom w:val="none" w:sz="0" w:space="0" w:color="auto"/>
                                            <w:right w:val="none" w:sz="0" w:space="0" w:color="auto"/>
                                          </w:divBdr>
                                          <w:divsChild>
                                            <w:div w:id="19574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5FB8E-0701-4FF0-869E-123ADEF9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208</Words>
  <Characters>1190</Characters>
  <Application>Microsoft Office Word</Application>
  <DocSecurity>0</DocSecurity>
  <Lines>9</Lines>
  <Paragraphs>2</Paragraphs>
  <ScaleCrop>false</ScaleCrop>
  <Company>MSCD龙帝国技术社区 Htpp://Bbs.Mscode.Cc</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投资合作框架协议</dc:title>
  <dc:creator>微软用户</dc:creator>
  <cp:lastModifiedBy>Windows User</cp:lastModifiedBy>
  <cp:revision>2</cp:revision>
  <cp:lastPrinted>2017-10-30T07:03:00Z</cp:lastPrinted>
  <dcterms:created xsi:type="dcterms:W3CDTF">2022-07-04T08:22:00Z</dcterms:created>
  <dcterms:modified xsi:type="dcterms:W3CDTF">2022-07-04T08:22:00Z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